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75" w:rsidRPr="0082137E" w:rsidRDefault="000D72E4" w:rsidP="00D37875">
      <w:pPr>
        <w:jc w:val="center"/>
        <w:rPr>
          <w:rFonts w:ascii="Times New Roman" w:hAnsi="Times New Roman" w:cs="Times New Roman"/>
          <w:b/>
          <w:sz w:val="24"/>
          <w:szCs w:val="24"/>
        </w:rPr>
      </w:pPr>
      <w:r w:rsidRPr="0082137E">
        <w:rPr>
          <w:rFonts w:ascii="Times New Roman" w:hAnsi="Times New Roman" w:cs="Times New Roman"/>
          <w:b/>
          <w:sz w:val="24"/>
          <w:szCs w:val="24"/>
        </w:rPr>
        <w:t>TÜRKİYE TAEKWONDO FEDERASYONU BAŞKANLIĞI 3. OLAĞAN MALİ VE 3. OLAĞAN GENEL KURUL DUYURUSU</w:t>
      </w:r>
    </w:p>
    <w:p w:rsidR="000D72E4" w:rsidRDefault="00030865" w:rsidP="00030865">
      <w:pPr>
        <w:jc w:val="both"/>
        <w:rPr>
          <w:rFonts w:ascii="Times New Roman" w:hAnsi="Times New Roman" w:cs="Times New Roman"/>
          <w:sz w:val="24"/>
          <w:szCs w:val="24"/>
        </w:rPr>
      </w:pPr>
      <w:r>
        <w:rPr>
          <w:rFonts w:ascii="Times New Roman" w:hAnsi="Times New Roman" w:cs="Times New Roman"/>
          <w:sz w:val="24"/>
          <w:szCs w:val="24"/>
        </w:rPr>
        <w:t xml:space="preserve">        </w:t>
      </w:r>
      <w:r w:rsidR="000D72E4" w:rsidRPr="0082137E">
        <w:rPr>
          <w:rFonts w:ascii="Times New Roman" w:hAnsi="Times New Roman" w:cs="Times New Roman"/>
          <w:sz w:val="24"/>
          <w:szCs w:val="24"/>
        </w:rPr>
        <w:t>Türkiye</w:t>
      </w:r>
      <w:r w:rsidR="000D72E4">
        <w:rPr>
          <w:rFonts w:ascii="Times New Roman" w:hAnsi="Times New Roman" w:cs="Times New Roman"/>
          <w:sz w:val="24"/>
          <w:szCs w:val="24"/>
        </w:rPr>
        <w:t xml:space="preserve"> </w:t>
      </w:r>
      <w:proofErr w:type="spellStart"/>
      <w:r w:rsidR="000D72E4">
        <w:rPr>
          <w:rFonts w:ascii="Times New Roman" w:hAnsi="Times New Roman" w:cs="Times New Roman"/>
          <w:sz w:val="24"/>
          <w:szCs w:val="24"/>
        </w:rPr>
        <w:t>Taekwondo</w:t>
      </w:r>
      <w:proofErr w:type="spellEnd"/>
      <w:r w:rsidR="000D72E4">
        <w:rPr>
          <w:rFonts w:ascii="Times New Roman" w:hAnsi="Times New Roman" w:cs="Times New Roman"/>
          <w:sz w:val="24"/>
          <w:szCs w:val="24"/>
        </w:rPr>
        <w:t xml:space="preserve"> Federasyonu</w:t>
      </w:r>
      <w:r w:rsidR="006D4506">
        <w:rPr>
          <w:rFonts w:ascii="Times New Roman" w:hAnsi="Times New Roman" w:cs="Times New Roman"/>
          <w:sz w:val="24"/>
          <w:szCs w:val="24"/>
        </w:rPr>
        <w:t>’nun 3. Olağan M</w:t>
      </w:r>
      <w:r w:rsidR="000D72E4">
        <w:rPr>
          <w:rFonts w:ascii="Times New Roman" w:hAnsi="Times New Roman" w:cs="Times New Roman"/>
          <w:sz w:val="24"/>
          <w:szCs w:val="24"/>
        </w:rPr>
        <w:t>ali ve 3. Olağan Genel Kurulu aşağıda belirl</w:t>
      </w:r>
      <w:r w:rsidR="006D4506">
        <w:rPr>
          <w:rFonts w:ascii="Times New Roman" w:hAnsi="Times New Roman" w:cs="Times New Roman"/>
          <w:sz w:val="24"/>
          <w:szCs w:val="24"/>
        </w:rPr>
        <w:t xml:space="preserve">enen gündem maddeleri gereğince, </w:t>
      </w:r>
      <w:r w:rsidR="000D72E4">
        <w:rPr>
          <w:rFonts w:ascii="Times New Roman" w:hAnsi="Times New Roman" w:cs="Times New Roman"/>
          <w:sz w:val="24"/>
          <w:szCs w:val="24"/>
        </w:rPr>
        <w:t xml:space="preserve">14 Ekim Pazar günü saat 10.00 </w:t>
      </w:r>
      <w:proofErr w:type="gramStart"/>
      <w:r w:rsidR="000D72E4">
        <w:rPr>
          <w:rFonts w:ascii="Times New Roman" w:hAnsi="Times New Roman" w:cs="Times New Roman"/>
          <w:sz w:val="24"/>
          <w:szCs w:val="24"/>
        </w:rPr>
        <w:t>dan</w:t>
      </w:r>
      <w:proofErr w:type="gramEnd"/>
      <w:r w:rsidR="000D72E4">
        <w:rPr>
          <w:rFonts w:ascii="Times New Roman" w:hAnsi="Times New Roman" w:cs="Times New Roman"/>
          <w:sz w:val="24"/>
          <w:szCs w:val="24"/>
        </w:rPr>
        <w:t xml:space="preserve"> itibaren CROWNE PLAZA Otel Mevlana Bulvarı no:2 06330 </w:t>
      </w:r>
      <w:proofErr w:type="spellStart"/>
      <w:r w:rsidR="000D72E4">
        <w:rPr>
          <w:rFonts w:ascii="Times New Roman" w:hAnsi="Times New Roman" w:cs="Times New Roman"/>
          <w:sz w:val="24"/>
          <w:szCs w:val="24"/>
        </w:rPr>
        <w:t>Akköprü</w:t>
      </w:r>
      <w:proofErr w:type="spellEnd"/>
      <w:r w:rsidR="000D72E4">
        <w:rPr>
          <w:rFonts w:ascii="Times New Roman" w:hAnsi="Times New Roman" w:cs="Times New Roman"/>
          <w:sz w:val="24"/>
          <w:szCs w:val="24"/>
        </w:rPr>
        <w:t>-ANKARA adresinde yapılacaktır.</w:t>
      </w:r>
    </w:p>
    <w:p w:rsidR="000D72E4" w:rsidRPr="006D4506" w:rsidRDefault="000D72E4" w:rsidP="006D4506">
      <w:pPr>
        <w:pStyle w:val="ListeParagraf"/>
        <w:numPr>
          <w:ilvl w:val="0"/>
          <w:numId w:val="1"/>
        </w:numPr>
        <w:jc w:val="both"/>
        <w:rPr>
          <w:rFonts w:ascii="Times New Roman" w:hAnsi="Times New Roman" w:cs="Times New Roman"/>
          <w:sz w:val="24"/>
          <w:szCs w:val="24"/>
        </w:rPr>
      </w:pPr>
      <w:r w:rsidRPr="006D4506">
        <w:rPr>
          <w:rFonts w:ascii="Times New Roman" w:hAnsi="Times New Roman" w:cs="Times New Roman"/>
          <w:sz w:val="24"/>
          <w:szCs w:val="24"/>
        </w:rPr>
        <w:t xml:space="preserve">İlk toplantıda çoğunluk sağlanmadığı </w:t>
      </w:r>
      <w:r w:rsidR="004312BE" w:rsidRPr="006D4506">
        <w:rPr>
          <w:rFonts w:ascii="Times New Roman" w:hAnsi="Times New Roman" w:cs="Times New Roman"/>
          <w:sz w:val="24"/>
          <w:szCs w:val="24"/>
        </w:rPr>
        <w:t>takdirde</w:t>
      </w:r>
      <w:r w:rsidRPr="006D4506">
        <w:rPr>
          <w:rFonts w:ascii="Times New Roman" w:hAnsi="Times New Roman" w:cs="Times New Roman"/>
          <w:sz w:val="24"/>
          <w:szCs w:val="24"/>
        </w:rPr>
        <w:t xml:space="preserve"> 2. Toplantı 15 Ekim 2012 Pazartesi günü aynı yer ve saatte çoğunluk aranmaksızın yapılacaktır.</w:t>
      </w:r>
    </w:p>
    <w:p w:rsidR="006D4506" w:rsidRDefault="000D72E4" w:rsidP="00030865">
      <w:pPr>
        <w:pStyle w:val="ListeParagraf"/>
        <w:numPr>
          <w:ilvl w:val="0"/>
          <w:numId w:val="1"/>
        </w:numPr>
        <w:jc w:val="both"/>
        <w:rPr>
          <w:rFonts w:ascii="Times New Roman" w:hAnsi="Times New Roman" w:cs="Times New Roman"/>
          <w:sz w:val="24"/>
          <w:szCs w:val="24"/>
        </w:rPr>
      </w:pPr>
      <w:r w:rsidRPr="006D4506">
        <w:rPr>
          <w:rFonts w:ascii="Times New Roman" w:hAnsi="Times New Roman" w:cs="Times New Roman"/>
          <w:sz w:val="24"/>
          <w:szCs w:val="24"/>
        </w:rPr>
        <w:t xml:space="preserve">3.Olağan Mali ve 3. Olağan Genel Kurul duyuruları </w:t>
      </w:r>
      <w:hyperlink r:id="rId5" w:history="1">
        <w:r w:rsidRPr="006D4506">
          <w:rPr>
            <w:rStyle w:val="Kpr"/>
            <w:rFonts w:ascii="Times New Roman" w:hAnsi="Times New Roman" w:cs="Times New Roman"/>
            <w:sz w:val="24"/>
            <w:szCs w:val="24"/>
          </w:rPr>
          <w:t>www.gsgm.gov.tr</w:t>
        </w:r>
      </w:hyperlink>
      <w:r w:rsidRPr="006D4506">
        <w:rPr>
          <w:rFonts w:ascii="Times New Roman" w:hAnsi="Times New Roman" w:cs="Times New Roman"/>
          <w:sz w:val="24"/>
          <w:szCs w:val="24"/>
        </w:rPr>
        <w:t xml:space="preserve"> ve </w:t>
      </w:r>
      <w:hyperlink r:id="rId6" w:history="1">
        <w:r w:rsidRPr="006D4506">
          <w:rPr>
            <w:rStyle w:val="Kpr"/>
            <w:rFonts w:ascii="Times New Roman" w:hAnsi="Times New Roman" w:cs="Times New Roman"/>
            <w:sz w:val="24"/>
            <w:szCs w:val="24"/>
          </w:rPr>
          <w:t>www.turkiyetaekwondofed.gov.tr</w:t>
        </w:r>
      </w:hyperlink>
      <w:r w:rsidRPr="006D4506">
        <w:rPr>
          <w:rFonts w:ascii="Times New Roman" w:hAnsi="Times New Roman" w:cs="Times New Roman"/>
          <w:sz w:val="24"/>
          <w:szCs w:val="24"/>
        </w:rPr>
        <w:t xml:space="preserve"> adreslerinden yayınlanacaktır.</w:t>
      </w:r>
      <w:r w:rsidR="006D4506">
        <w:rPr>
          <w:rFonts w:ascii="Times New Roman" w:hAnsi="Times New Roman" w:cs="Times New Roman"/>
          <w:sz w:val="24"/>
          <w:szCs w:val="24"/>
        </w:rPr>
        <w:t xml:space="preserve"> </w:t>
      </w:r>
    </w:p>
    <w:p w:rsidR="000D72E4" w:rsidRDefault="006D4506" w:rsidP="0003086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Delegelerin k</w:t>
      </w:r>
      <w:r w:rsidR="000D72E4" w:rsidRPr="006D4506">
        <w:rPr>
          <w:rFonts w:ascii="Times New Roman" w:hAnsi="Times New Roman" w:cs="Times New Roman"/>
          <w:sz w:val="24"/>
          <w:szCs w:val="24"/>
        </w:rPr>
        <w:t xml:space="preserve">ayıt işlemleri Genel Kurul günü </w:t>
      </w:r>
      <w:r>
        <w:rPr>
          <w:rFonts w:ascii="Times New Roman" w:hAnsi="Times New Roman" w:cs="Times New Roman"/>
          <w:sz w:val="24"/>
          <w:szCs w:val="24"/>
        </w:rPr>
        <w:t>0</w:t>
      </w:r>
      <w:r w:rsidR="000D72E4" w:rsidRPr="006D4506">
        <w:rPr>
          <w:rFonts w:ascii="Times New Roman" w:hAnsi="Times New Roman" w:cs="Times New Roman"/>
          <w:sz w:val="24"/>
          <w:szCs w:val="24"/>
        </w:rPr>
        <w:t>9.00-10.00 s</w:t>
      </w:r>
      <w:r>
        <w:rPr>
          <w:rFonts w:ascii="Times New Roman" w:hAnsi="Times New Roman" w:cs="Times New Roman"/>
          <w:sz w:val="24"/>
          <w:szCs w:val="24"/>
        </w:rPr>
        <w:t xml:space="preserve">aatleri arasında yapılacak olup, </w:t>
      </w:r>
      <w:r w:rsidR="000D72E4" w:rsidRPr="006D4506">
        <w:rPr>
          <w:rFonts w:ascii="Times New Roman" w:hAnsi="Times New Roman" w:cs="Times New Roman"/>
          <w:sz w:val="24"/>
          <w:szCs w:val="24"/>
        </w:rPr>
        <w:t>kayıtt</w:t>
      </w:r>
      <w:r w:rsidR="004312BE">
        <w:rPr>
          <w:rFonts w:ascii="Times New Roman" w:hAnsi="Times New Roman" w:cs="Times New Roman"/>
          <w:sz w:val="24"/>
          <w:szCs w:val="24"/>
        </w:rPr>
        <w:t>a kimlik ibraz etmek zorunludur.</w:t>
      </w:r>
    </w:p>
    <w:p w:rsidR="004312BE" w:rsidRPr="006D4506" w:rsidRDefault="004312BE" w:rsidP="0003086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Genel Kurul üyelerine duyurulur.</w:t>
      </w:r>
    </w:p>
    <w:p w:rsidR="00443305" w:rsidRDefault="00443305" w:rsidP="00443305">
      <w:pPr>
        <w:jc w:val="center"/>
        <w:rPr>
          <w:rFonts w:ascii="Times New Roman" w:hAnsi="Times New Roman" w:cs="Times New Roman"/>
          <w:b/>
          <w:sz w:val="24"/>
          <w:szCs w:val="24"/>
        </w:rPr>
      </w:pPr>
      <w:r w:rsidRPr="00443305">
        <w:rPr>
          <w:rFonts w:ascii="Times New Roman" w:hAnsi="Times New Roman" w:cs="Times New Roman"/>
          <w:b/>
          <w:sz w:val="24"/>
          <w:szCs w:val="24"/>
        </w:rPr>
        <w:t>3.MALİ GENEL KURUL VE 3. OLAĞAN GENEL KURUL GÜNDEMİ</w:t>
      </w:r>
    </w:p>
    <w:p w:rsidR="00F60962" w:rsidRDefault="00443305" w:rsidP="008B12D3">
      <w:pPr>
        <w:rPr>
          <w:rFonts w:ascii="Times New Roman" w:hAnsi="Times New Roman" w:cs="Times New Roman"/>
          <w:b/>
        </w:rPr>
      </w:pPr>
      <w:r>
        <w:rPr>
          <w:rFonts w:ascii="Times New Roman" w:hAnsi="Times New Roman" w:cs="Times New Roman"/>
          <w:b/>
          <w:sz w:val="24"/>
          <w:szCs w:val="24"/>
        </w:rPr>
        <w:t xml:space="preserve">1 – </w:t>
      </w:r>
      <w:r w:rsidRPr="009E1BB1">
        <w:rPr>
          <w:rFonts w:ascii="Times New Roman" w:hAnsi="Times New Roman" w:cs="Times New Roman"/>
          <w:sz w:val="24"/>
          <w:szCs w:val="24"/>
        </w:rPr>
        <w:t>Yoklama (Delegelerin kayıt işlemle</w:t>
      </w:r>
      <w:r w:rsidR="009E1BB1">
        <w:rPr>
          <w:rFonts w:ascii="Times New Roman" w:hAnsi="Times New Roman" w:cs="Times New Roman"/>
          <w:sz w:val="24"/>
          <w:szCs w:val="24"/>
        </w:rPr>
        <w:t>rinin yapılması)</w:t>
      </w:r>
      <w:r w:rsidR="009E1BB1">
        <w:rPr>
          <w:rFonts w:ascii="Times New Roman" w:hAnsi="Times New Roman" w:cs="Times New Roman"/>
          <w:sz w:val="24"/>
          <w:szCs w:val="24"/>
        </w:rPr>
        <w:br/>
        <w:t>2 – Açılış,</w:t>
      </w:r>
      <w:r w:rsidR="006D4506">
        <w:rPr>
          <w:rFonts w:ascii="Times New Roman" w:hAnsi="Times New Roman" w:cs="Times New Roman"/>
          <w:sz w:val="24"/>
          <w:szCs w:val="24"/>
        </w:rPr>
        <w:t xml:space="preserve"> </w:t>
      </w:r>
      <w:r w:rsidR="009E1BB1">
        <w:rPr>
          <w:rFonts w:ascii="Times New Roman" w:hAnsi="Times New Roman" w:cs="Times New Roman"/>
          <w:sz w:val="24"/>
          <w:szCs w:val="24"/>
        </w:rPr>
        <w:t>Saygı Duruşu ve İstiklal Marşı</w:t>
      </w:r>
      <w:r w:rsidR="009E1BB1">
        <w:rPr>
          <w:rFonts w:ascii="Times New Roman" w:hAnsi="Times New Roman" w:cs="Times New Roman"/>
          <w:sz w:val="24"/>
          <w:szCs w:val="24"/>
        </w:rPr>
        <w:br/>
        <w:t>3 – Genel Kurul Başkanlık Divanının Oluşturulması</w:t>
      </w:r>
      <w:r w:rsidR="009E1BB1">
        <w:rPr>
          <w:rFonts w:ascii="Times New Roman" w:hAnsi="Times New Roman" w:cs="Times New Roman"/>
          <w:sz w:val="24"/>
          <w:szCs w:val="24"/>
        </w:rPr>
        <w:br/>
        <w:t>4 – Protokol Konuşmaları</w:t>
      </w:r>
      <w:r w:rsidR="009E1BB1">
        <w:rPr>
          <w:rFonts w:ascii="Times New Roman" w:hAnsi="Times New Roman" w:cs="Times New Roman"/>
          <w:sz w:val="24"/>
          <w:szCs w:val="24"/>
        </w:rPr>
        <w:br/>
        <w:t>5 – 19 Temmuz 2012 tarih ve 28358 sayılı Resmi Gazete’de yayımlanarak Çerçeve Statünün yerine yürürlüğe giren Bağımsız Spor Federasyonlarının Çalışma Usul ve Esasları Hakkında Yönetmeliğe uygun olarak hazırlanan yeni Ana Statünün görüşülerek karara bağlanması</w:t>
      </w:r>
      <w:r w:rsidR="00CC3C16">
        <w:rPr>
          <w:rFonts w:ascii="Times New Roman" w:hAnsi="Times New Roman" w:cs="Times New Roman"/>
          <w:sz w:val="24"/>
          <w:szCs w:val="24"/>
        </w:rPr>
        <w:t>, kabul edilen yeni ana statünün Resmi Gazetede yayınlanması öncesi olası hataları giderme konusunda Yönetim kuruluna Redaksiyon yetkisi verilmesi</w:t>
      </w:r>
      <w:r w:rsidR="009E1BB1">
        <w:rPr>
          <w:rFonts w:ascii="Times New Roman" w:hAnsi="Times New Roman" w:cs="Times New Roman"/>
          <w:sz w:val="24"/>
          <w:szCs w:val="24"/>
        </w:rPr>
        <w:br/>
        <w:t>6 – Yönetim Kurulunun dönem faaliyet raporunun okunması ve görüşülmesi,</w:t>
      </w:r>
      <w:r w:rsidR="006D4506">
        <w:rPr>
          <w:rFonts w:ascii="Times New Roman" w:hAnsi="Times New Roman" w:cs="Times New Roman"/>
          <w:sz w:val="24"/>
          <w:szCs w:val="24"/>
        </w:rPr>
        <w:t xml:space="preserve"> </w:t>
      </w:r>
      <w:r w:rsidR="009E1BB1">
        <w:rPr>
          <w:rFonts w:ascii="Times New Roman" w:hAnsi="Times New Roman" w:cs="Times New Roman"/>
          <w:sz w:val="24"/>
          <w:szCs w:val="24"/>
        </w:rPr>
        <w:t>müzakeresi ve onaylanarak ibrası</w:t>
      </w:r>
      <w:r w:rsidR="009E1BB1">
        <w:rPr>
          <w:rFonts w:ascii="Times New Roman" w:hAnsi="Times New Roman" w:cs="Times New Roman"/>
          <w:sz w:val="24"/>
          <w:szCs w:val="24"/>
        </w:rPr>
        <w:br/>
        <w:t>7 – Denetleme Kurulunun denetim raporunun okunması,</w:t>
      </w:r>
      <w:r w:rsidR="006D4506">
        <w:rPr>
          <w:rFonts w:ascii="Times New Roman" w:hAnsi="Times New Roman" w:cs="Times New Roman"/>
          <w:sz w:val="24"/>
          <w:szCs w:val="24"/>
        </w:rPr>
        <w:t xml:space="preserve"> </w:t>
      </w:r>
      <w:r w:rsidR="009E1BB1">
        <w:rPr>
          <w:rFonts w:ascii="Times New Roman" w:hAnsi="Times New Roman" w:cs="Times New Roman"/>
          <w:sz w:val="24"/>
          <w:szCs w:val="24"/>
        </w:rPr>
        <w:t>müzakeresi ve onaylanarak ibrası</w:t>
      </w:r>
      <w:r w:rsidR="009E1BB1">
        <w:rPr>
          <w:rFonts w:ascii="Times New Roman" w:hAnsi="Times New Roman" w:cs="Times New Roman"/>
          <w:sz w:val="24"/>
          <w:szCs w:val="24"/>
        </w:rPr>
        <w:br/>
        <w:t>8 – Tahmini bütçenin sunulması,</w:t>
      </w:r>
      <w:r w:rsidR="006D4506">
        <w:rPr>
          <w:rFonts w:ascii="Times New Roman" w:hAnsi="Times New Roman" w:cs="Times New Roman"/>
          <w:sz w:val="24"/>
          <w:szCs w:val="24"/>
        </w:rPr>
        <w:t xml:space="preserve"> </w:t>
      </w:r>
      <w:r w:rsidR="009E1BB1">
        <w:rPr>
          <w:rFonts w:ascii="Times New Roman" w:hAnsi="Times New Roman" w:cs="Times New Roman"/>
          <w:sz w:val="24"/>
          <w:szCs w:val="24"/>
        </w:rPr>
        <w:t xml:space="preserve">görüşülmesi ve onaylanması </w:t>
      </w:r>
      <w:r w:rsidR="009E1BB1">
        <w:rPr>
          <w:rFonts w:ascii="Times New Roman" w:hAnsi="Times New Roman" w:cs="Times New Roman"/>
          <w:sz w:val="24"/>
          <w:szCs w:val="24"/>
        </w:rPr>
        <w:br/>
        <w:t xml:space="preserve">9 – Yönetim </w:t>
      </w:r>
      <w:r w:rsidR="006D4506">
        <w:rPr>
          <w:rFonts w:ascii="Times New Roman" w:hAnsi="Times New Roman" w:cs="Times New Roman"/>
          <w:sz w:val="24"/>
          <w:szCs w:val="24"/>
        </w:rPr>
        <w:t>Kuruluna harc</w:t>
      </w:r>
      <w:r w:rsidR="009E1BB1">
        <w:rPr>
          <w:rFonts w:ascii="Times New Roman" w:hAnsi="Times New Roman" w:cs="Times New Roman"/>
          <w:sz w:val="24"/>
          <w:szCs w:val="24"/>
        </w:rPr>
        <w:t>ama kalemleri arasında değişiklik yapma yetkisi verilmesi</w:t>
      </w:r>
      <w:r w:rsidR="009E1BB1">
        <w:rPr>
          <w:rFonts w:ascii="Times New Roman" w:hAnsi="Times New Roman" w:cs="Times New Roman"/>
          <w:sz w:val="24"/>
          <w:szCs w:val="24"/>
        </w:rPr>
        <w:br/>
        <w:t>10 – Yönetim Kuruluna S.G.M, Spor Toto vb. kuruluşlardan,</w:t>
      </w:r>
      <w:r w:rsidR="006D4506">
        <w:rPr>
          <w:rFonts w:ascii="Times New Roman" w:hAnsi="Times New Roman" w:cs="Times New Roman"/>
          <w:sz w:val="24"/>
          <w:szCs w:val="24"/>
        </w:rPr>
        <w:t xml:space="preserve"> </w:t>
      </w:r>
      <w:proofErr w:type="gramStart"/>
      <w:r w:rsidR="009E1BB1">
        <w:rPr>
          <w:rFonts w:ascii="Times New Roman" w:hAnsi="Times New Roman" w:cs="Times New Roman"/>
          <w:sz w:val="24"/>
          <w:szCs w:val="24"/>
        </w:rPr>
        <w:t>sponsorlardan</w:t>
      </w:r>
      <w:proofErr w:type="gramEnd"/>
      <w:r w:rsidR="009E1BB1">
        <w:rPr>
          <w:rFonts w:ascii="Times New Roman" w:hAnsi="Times New Roman" w:cs="Times New Roman"/>
          <w:sz w:val="24"/>
          <w:szCs w:val="24"/>
        </w:rPr>
        <w:t xml:space="preserve"> temin edilecek kaynağın yanı sıra gerektiğinde ilave para aktarma ve / veya borçlanarak her türlü tesis inşa etme,</w:t>
      </w:r>
      <w:r w:rsidR="006D4506">
        <w:rPr>
          <w:rFonts w:ascii="Times New Roman" w:hAnsi="Times New Roman" w:cs="Times New Roman"/>
          <w:sz w:val="24"/>
          <w:szCs w:val="24"/>
        </w:rPr>
        <w:t xml:space="preserve"> </w:t>
      </w:r>
      <w:r w:rsidR="009E1BB1">
        <w:rPr>
          <w:rFonts w:ascii="Times New Roman" w:hAnsi="Times New Roman" w:cs="Times New Roman"/>
          <w:sz w:val="24"/>
          <w:szCs w:val="24"/>
        </w:rPr>
        <w:t>tadilat,</w:t>
      </w:r>
      <w:r w:rsidR="006D4506">
        <w:rPr>
          <w:rFonts w:ascii="Times New Roman" w:hAnsi="Times New Roman" w:cs="Times New Roman"/>
          <w:sz w:val="24"/>
          <w:szCs w:val="24"/>
        </w:rPr>
        <w:t xml:space="preserve"> </w:t>
      </w:r>
      <w:r w:rsidR="009E1BB1">
        <w:rPr>
          <w:rFonts w:ascii="Times New Roman" w:hAnsi="Times New Roman" w:cs="Times New Roman"/>
          <w:sz w:val="24"/>
          <w:szCs w:val="24"/>
        </w:rPr>
        <w:t>onarım,</w:t>
      </w:r>
      <w:r w:rsidR="006D4506">
        <w:rPr>
          <w:rFonts w:ascii="Times New Roman" w:hAnsi="Times New Roman" w:cs="Times New Roman"/>
          <w:sz w:val="24"/>
          <w:szCs w:val="24"/>
        </w:rPr>
        <w:t xml:space="preserve"> </w:t>
      </w:r>
      <w:r w:rsidR="009E1BB1">
        <w:rPr>
          <w:rFonts w:ascii="Times New Roman" w:hAnsi="Times New Roman" w:cs="Times New Roman"/>
          <w:sz w:val="24"/>
          <w:szCs w:val="24"/>
        </w:rPr>
        <w:t>yenileme yapma,</w:t>
      </w:r>
      <w:r w:rsidR="006D4506">
        <w:rPr>
          <w:rFonts w:ascii="Times New Roman" w:hAnsi="Times New Roman" w:cs="Times New Roman"/>
          <w:sz w:val="24"/>
          <w:szCs w:val="24"/>
        </w:rPr>
        <w:t xml:space="preserve"> </w:t>
      </w:r>
      <w:r w:rsidR="009E1BB1">
        <w:rPr>
          <w:rFonts w:ascii="Times New Roman" w:hAnsi="Times New Roman" w:cs="Times New Roman"/>
          <w:sz w:val="24"/>
          <w:szCs w:val="24"/>
        </w:rPr>
        <w:t>gerektiğinde bu tesisleri işletme vb. amaçlarla şirket kurma; tesislerde yer alan sosyal ünitelerin kiraya verilmesi,</w:t>
      </w:r>
      <w:r w:rsidR="006D4506">
        <w:rPr>
          <w:rFonts w:ascii="Times New Roman" w:hAnsi="Times New Roman" w:cs="Times New Roman"/>
          <w:sz w:val="24"/>
          <w:szCs w:val="24"/>
        </w:rPr>
        <w:t xml:space="preserve"> </w:t>
      </w:r>
      <w:r w:rsidR="009E1BB1">
        <w:rPr>
          <w:rFonts w:ascii="Times New Roman" w:hAnsi="Times New Roman" w:cs="Times New Roman"/>
          <w:sz w:val="24"/>
          <w:szCs w:val="24"/>
        </w:rPr>
        <w:t>reklam alınması,</w:t>
      </w:r>
      <w:r w:rsidR="006D4506">
        <w:rPr>
          <w:rFonts w:ascii="Times New Roman" w:hAnsi="Times New Roman" w:cs="Times New Roman"/>
          <w:sz w:val="24"/>
          <w:szCs w:val="24"/>
        </w:rPr>
        <w:t xml:space="preserve"> </w:t>
      </w:r>
      <w:r w:rsidR="009E1BB1">
        <w:rPr>
          <w:rFonts w:ascii="Times New Roman" w:hAnsi="Times New Roman" w:cs="Times New Roman"/>
          <w:sz w:val="24"/>
          <w:szCs w:val="24"/>
        </w:rPr>
        <w:t>GSM Baz istasyonlarına kiralanması vb. hususlar ile amacına uygun ve gayrimenkuller alma,</w:t>
      </w:r>
      <w:r w:rsidR="006D4506">
        <w:rPr>
          <w:rFonts w:ascii="Times New Roman" w:hAnsi="Times New Roman" w:cs="Times New Roman"/>
          <w:sz w:val="24"/>
          <w:szCs w:val="24"/>
        </w:rPr>
        <w:t xml:space="preserve">  </w:t>
      </w:r>
      <w:r w:rsidR="009E1BB1">
        <w:rPr>
          <w:rFonts w:ascii="Times New Roman" w:hAnsi="Times New Roman" w:cs="Times New Roman"/>
          <w:sz w:val="24"/>
          <w:szCs w:val="24"/>
        </w:rPr>
        <w:t>kiralama,</w:t>
      </w:r>
      <w:r w:rsidR="006D4506">
        <w:rPr>
          <w:rFonts w:ascii="Times New Roman" w:hAnsi="Times New Roman" w:cs="Times New Roman"/>
          <w:sz w:val="24"/>
          <w:szCs w:val="24"/>
        </w:rPr>
        <w:t xml:space="preserve"> </w:t>
      </w:r>
      <w:r w:rsidR="009E1BB1">
        <w:rPr>
          <w:rFonts w:ascii="Times New Roman" w:hAnsi="Times New Roman" w:cs="Times New Roman"/>
          <w:sz w:val="24"/>
          <w:szCs w:val="24"/>
        </w:rPr>
        <w:t>kiraya verme,</w:t>
      </w:r>
      <w:r w:rsidR="006D4506">
        <w:rPr>
          <w:rFonts w:ascii="Times New Roman" w:hAnsi="Times New Roman" w:cs="Times New Roman"/>
          <w:sz w:val="24"/>
          <w:szCs w:val="24"/>
        </w:rPr>
        <w:t xml:space="preserve"> </w:t>
      </w:r>
      <w:r w:rsidR="009E1BB1">
        <w:rPr>
          <w:rFonts w:ascii="Times New Roman" w:hAnsi="Times New Roman" w:cs="Times New Roman"/>
          <w:sz w:val="24"/>
          <w:szCs w:val="24"/>
        </w:rPr>
        <w:t>işletme,</w:t>
      </w:r>
      <w:r w:rsidR="006D4506">
        <w:rPr>
          <w:rFonts w:ascii="Times New Roman" w:hAnsi="Times New Roman" w:cs="Times New Roman"/>
          <w:sz w:val="24"/>
          <w:szCs w:val="24"/>
        </w:rPr>
        <w:t xml:space="preserve"> </w:t>
      </w:r>
      <w:r w:rsidR="009E1BB1">
        <w:rPr>
          <w:rFonts w:ascii="Times New Roman" w:hAnsi="Times New Roman" w:cs="Times New Roman"/>
          <w:sz w:val="24"/>
          <w:szCs w:val="24"/>
        </w:rPr>
        <w:t>ortaklık kurma,</w:t>
      </w:r>
      <w:r w:rsidR="006D4506">
        <w:rPr>
          <w:rFonts w:ascii="Times New Roman" w:hAnsi="Times New Roman" w:cs="Times New Roman"/>
          <w:sz w:val="24"/>
          <w:szCs w:val="24"/>
        </w:rPr>
        <w:t xml:space="preserve"> </w:t>
      </w:r>
      <w:r w:rsidR="009E1BB1">
        <w:rPr>
          <w:rFonts w:ascii="Times New Roman" w:hAnsi="Times New Roman" w:cs="Times New Roman"/>
          <w:sz w:val="24"/>
          <w:szCs w:val="24"/>
        </w:rPr>
        <w:t>bağış kabul etme hususlarında yetki verilmesi</w:t>
      </w:r>
      <w:r w:rsidR="009E1BB1">
        <w:rPr>
          <w:rFonts w:ascii="Times New Roman" w:hAnsi="Times New Roman" w:cs="Times New Roman"/>
          <w:sz w:val="24"/>
          <w:szCs w:val="24"/>
        </w:rPr>
        <w:br/>
        <w:t>11 –</w:t>
      </w:r>
      <w:r w:rsidR="00F4294C">
        <w:rPr>
          <w:rFonts w:ascii="Times New Roman" w:hAnsi="Times New Roman" w:cs="Times New Roman"/>
          <w:sz w:val="24"/>
          <w:szCs w:val="24"/>
        </w:rPr>
        <w:t xml:space="preserve"> </w:t>
      </w:r>
      <w:r w:rsidR="0068363C">
        <w:rPr>
          <w:rFonts w:ascii="Times New Roman" w:hAnsi="Times New Roman" w:cs="Times New Roman"/>
          <w:sz w:val="24"/>
          <w:szCs w:val="24"/>
        </w:rPr>
        <w:t>Başkan adaylarının Yönetim, denetim ve Disiplin kurullarının asil ve yedek üye listelerinin divan başkanlığına verilmesi ve listelerin ilanı</w:t>
      </w:r>
      <w:r w:rsidR="009E1BB1">
        <w:rPr>
          <w:rFonts w:ascii="Times New Roman" w:hAnsi="Times New Roman" w:cs="Times New Roman"/>
          <w:sz w:val="24"/>
          <w:szCs w:val="24"/>
        </w:rPr>
        <w:br/>
        <w:t xml:space="preserve">12 – Başkan </w:t>
      </w:r>
      <w:r w:rsidR="006D4506">
        <w:rPr>
          <w:rFonts w:ascii="Times New Roman" w:hAnsi="Times New Roman" w:cs="Times New Roman"/>
          <w:sz w:val="24"/>
          <w:szCs w:val="24"/>
        </w:rPr>
        <w:t>a</w:t>
      </w:r>
      <w:r w:rsidR="009E1BB1">
        <w:rPr>
          <w:rFonts w:ascii="Times New Roman" w:hAnsi="Times New Roman" w:cs="Times New Roman"/>
          <w:sz w:val="24"/>
          <w:szCs w:val="24"/>
        </w:rPr>
        <w:t>daylarının konuşm</w:t>
      </w:r>
      <w:r w:rsidR="0068363C">
        <w:rPr>
          <w:rFonts w:ascii="Times New Roman" w:hAnsi="Times New Roman" w:cs="Times New Roman"/>
          <w:sz w:val="24"/>
          <w:szCs w:val="24"/>
        </w:rPr>
        <w:t>aları</w:t>
      </w:r>
      <w:r w:rsidR="0068363C">
        <w:rPr>
          <w:rFonts w:ascii="Times New Roman" w:hAnsi="Times New Roman" w:cs="Times New Roman"/>
          <w:sz w:val="24"/>
          <w:szCs w:val="24"/>
        </w:rPr>
        <w:br/>
        <w:t>13- Federasyon Başkanı ile yönetim, denetim ve disiplin kurulu asil ve yedek üyelerinin seçini</w:t>
      </w:r>
      <w:r w:rsidR="009E1BB1">
        <w:rPr>
          <w:rFonts w:ascii="Times New Roman" w:hAnsi="Times New Roman" w:cs="Times New Roman"/>
          <w:sz w:val="24"/>
          <w:szCs w:val="24"/>
        </w:rPr>
        <w:br/>
        <w:t>14-Sandıkların kapatılması,</w:t>
      </w:r>
      <w:r w:rsidR="006D4506">
        <w:rPr>
          <w:rFonts w:ascii="Times New Roman" w:hAnsi="Times New Roman" w:cs="Times New Roman"/>
          <w:sz w:val="24"/>
          <w:szCs w:val="24"/>
        </w:rPr>
        <w:t xml:space="preserve"> </w:t>
      </w:r>
      <w:r w:rsidR="009E1BB1">
        <w:rPr>
          <w:rFonts w:ascii="Times New Roman" w:hAnsi="Times New Roman" w:cs="Times New Roman"/>
          <w:sz w:val="24"/>
          <w:szCs w:val="24"/>
        </w:rPr>
        <w:t>oyların tasnifi,</w:t>
      </w:r>
      <w:r w:rsidR="006D4506">
        <w:rPr>
          <w:rFonts w:ascii="Times New Roman" w:hAnsi="Times New Roman" w:cs="Times New Roman"/>
          <w:sz w:val="24"/>
          <w:szCs w:val="24"/>
        </w:rPr>
        <w:t xml:space="preserve"> sonuc</w:t>
      </w:r>
      <w:r w:rsidR="009E1BB1">
        <w:rPr>
          <w:rFonts w:ascii="Times New Roman" w:hAnsi="Times New Roman" w:cs="Times New Roman"/>
          <w:sz w:val="24"/>
          <w:szCs w:val="24"/>
        </w:rPr>
        <w:t>un belirlenmesi ve tutanak düzenlenmesi</w:t>
      </w:r>
      <w:r w:rsidR="009E1BB1">
        <w:rPr>
          <w:rFonts w:ascii="Times New Roman" w:hAnsi="Times New Roman" w:cs="Times New Roman"/>
          <w:sz w:val="24"/>
          <w:szCs w:val="24"/>
        </w:rPr>
        <w:br/>
        <w:t>15-Dilek ve Temenniler,</w:t>
      </w:r>
      <w:r w:rsidR="006D4506">
        <w:rPr>
          <w:rFonts w:ascii="Times New Roman" w:hAnsi="Times New Roman" w:cs="Times New Roman"/>
          <w:sz w:val="24"/>
          <w:szCs w:val="24"/>
        </w:rPr>
        <w:t xml:space="preserve"> </w:t>
      </w:r>
      <w:r w:rsidR="009E1BB1">
        <w:rPr>
          <w:rFonts w:ascii="Times New Roman" w:hAnsi="Times New Roman" w:cs="Times New Roman"/>
          <w:sz w:val="24"/>
          <w:szCs w:val="24"/>
        </w:rPr>
        <w:t>Başkanın teşekkür konuşması,</w:t>
      </w:r>
      <w:r w:rsidR="006D4506">
        <w:rPr>
          <w:rFonts w:ascii="Times New Roman" w:hAnsi="Times New Roman" w:cs="Times New Roman"/>
          <w:sz w:val="24"/>
          <w:szCs w:val="24"/>
        </w:rPr>
        <w:t xml:space="preserve"> k</w:t>
      </w:r>
      <w:r w:rsidR="009E1BB1">
        <w:rPr>
          <w:rFonts w:ascii="Times New Roman" w:hAnsi="Times New Roman" w:cs="Times New Roman"/>
          <w:sz w:val="24"/>
          <w:szCs w:val="24"/>
        </w:rPr>
        <w:t>apanış</w:t>
      </w:r>
      <w:r w:rsidR="006D4506">
        <w:rPr>
          <w:rFonts w:ascii="Times New Roman" w:hAnsi="Times New Roman" w:cs="Times New Roman"/>
          <w:sz w:val="24"/>
          <w:szCs w:val="24"/>
        </w:rPr>
        <w:t>.</w:t>
      </w:r>
    </w:p>
    <w:sectPr w:rsidR="00F60962" w:rsidSect="006A0C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F4F5A"/>
    <w:multiLevelType w:val="hybridMultilevel"/>
    <w:tmpl w:val="F68019F6"/>
    <w:lvl w:ilvl="0" w:tplc="9FBC89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0D72E4"/>
    <w:rsid w:val="00030865"/>
    <w:rsid w:val="0003371D"/>
    <w:rsid w:val="00054430"/>
    <w:rsid w:val="000D72E4"/>
    <w:rsid w:val="001E443C"/>
    <w:rsid w:val="001E7406"/>
    <w:rsid w:val="00226751"/>
    <w:rsid w:val="00266D6E"/>
    <w:rsid w:val="002C3652"/>
    <w:rsid w:val="004312BE"/>
    <w:rsid w:val="00443305"/>
    <w:rsid w:val="004A115D"/>
    <w:rsid w:val="005A27D9"/>
    <w:rsid w:val="005C4933"/>
    <w:rsid w:val="005E2DB2"/>
    <w:rsid w:val="00613476"/>
    <w:rsid w:val="00655F06"/>
    <w:rsid w:val="0068363C"/>
    <w:rsid w:val="006A0C9E"/>
    <w:rsid w:val="006D4506"/>
    <w:rsid w:val="00720A36"/>
    <w:rsid w:val="007B3B24"/>
    <w:rsid w:val="008B12D3"/>
    <w:rsid w:val="008D3A80"/>
    <w:rsid w:val="008F35F9"/>
    <w:rsid w:val="009D5842"/>
    <w:rsid w:val="009E1BB1"/>
    <w:rsid w:val="00A354BC"/>
    <w:rsid w:val="00AE7DA8"/>
    <w:rsid w:val="00B800B9"/>
    <w:rsid w:val="00CC3C16"/>
    <w:rsid w:val="00CF7E1F"/>
    <w:rsid w:val="00D37875"/>
    <w:rsid w:val="00DD323B"/>
    <w:rsid w:val="00E55B71"/>
    <w:rsid w:val="00EA1F72"/>
    <w:rsid w:val="00F4294C"/>
    <w:rsid w:val="00F60962"/>
    <w:rsid w:val="00FA1C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E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72E4"/>
    <w:rPr>
      <w:color w:val="0000FF" w:themeColor="hyperlink"/>
      <w:u w:val="single"/>
    </w:rPr>
  </w:style>
  <w:style w:type="paragraph" w:styleId="ListeParagraf">
    <w:name w:val="List Paragraph"/>
    <w:basedOn w:val="Normal"/>
    <w:uiPriority w:val="34"/>
    <w:qFormat/>
    <w:rsid w:val="006D45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kiyetaekwondofed.gov.tr" TargetMode="External"/><Relationship Id="rId11" Type="http://schemas.openxmlformats.org/officeDocument/2006/relationships/customXml" Target="../customXml/item3.xml"/><Relationship Id="rId5" Type="http://schemas.openxmlformats.org/officeDocument/2006/relationships/hyperlink" Target="http://www.gsgm.gov.tr"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14.09.2012</Yay_x0131_nlama_x0020_Tarihi>
    <DokumanYili xmlns="1c03c9f6-c953-406c-a909-d24860a716bb">2012</DokumanYili>
    <Federasyon xmlns="1c03c9f6-c953-406c-a909-d24860a716bb">53</Federasyon>
    <D_x00f6_k_x00fc_man xmlns="1c03c9f6-c953-406c-a909-d24860a716bb" xsi:nil="true"/>
  </documentManagement>
</p:properties>
</file>

<file path=customXml/itemProps1.xml><?xml version="1.0" encoding="utf-8"?>
<ds:datastoreItem xmlns:ds="http://schemas.openxmlformats.org/officeDocument/2006/customXml" ds:itemID="{2929CFA3-16F0-43F0-AB8A-024206FBC416}"/>
</file>

<file path=customXml/itemProps2.xml><?xml version="1.0" encoding="utf-8"?>
<ds:datastoreItem xmlns:ds="http://schemas.openxmlformats.org/officeDocument/2006/customXml" ds:itemID="{78293746-CBB3-4964-8D48-44A85E407EF0}"/>
</file>

<file path=customXml/itemProps3.xml><?xml version="1.0" encoding="utf-8"?>
<ds:datastoreItem xmlns:ds="http://schemas.openxmlformats.org/officeDocument/2006/customXml" ds:itemID="{4C066DE6-EA76-4B7B-A322-C7793164AB5C}"/>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GÜNDEM</dc:title>
  <dc:creator>ece.telli</dc:creator>
  <cp:lastModifiedBy>serpil.akkaya</cp:lastModifiedBy>
  <cp:revision>4</cp:revision>
  <cp:lastPrinted>2012-09-13T12:22:00Z</cp:lastPrinted>
  <dcterms:created xsi:type="dcterms:W3CDTF">2012-09-14T13:57:00Z</dcterms:created>
  <dcterms:modified xsi:type="dcterms:W3CDTF">2012-09-14T13:58:00Z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