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3F" w:rsidRPr="0023333F" w:rsidRDefault="0023333F" w:rsidP="0023333F">
      <w:pPr>
        <w:ind w:firstLine="708"/>
        <w:jc w:val="center"/>
        <w:rPr>
          <w:b/>
        </w:rPr>
      </w:pPr>
      <w:r w:rsidRPr="0023333F">
        <w:rPr>
          <w:b/>
        </w:rPr>
        <w:t>BUZ HOKEYİ FEDERASYONU 5. MALİ GENEL KURULU</w:t>
      </w:r>
    </w:p>
    <w:p w:rsidR="00E91281" w:rsidRPr="00E91281" w:rsidRDefault="00E91281" w:rsidP="00E91281">
      <w:pPr>
        <w:ind w:firstLine="708"/>
      </w:pPr>
      <w:r w:rsidRPr="00E91281">
        <w:t xml:space="preserve">Yönetim Kurulumuzun 23.7.2016 tarihli toplantısında alınan karar ile Türkiye Buz Hokeyi Federasyonu Ana Statüsünün 9. Maddesi uyarınca Buz Hokeyi </w:t>
      </w:r>
      <w:proofErr w:type="gramStart"/>
      <w:r w:rsidRPr="00E91281">
        <w:t xml:space="preserve">Federasyonu  </w:t>
      </w:r>
      <w:r w:rsidR="0023333F">
        <w:t>5</w:t>
      </w:r>
      <w:proofErr w:type="gramEnd"/>
      <w:r w:rsidR="0023333F">
        <w:t xml:space="preserve">. </w:t>
      </w:r>
      <w:r w:rsidRPr="00E91281">
        <w:t xml:space="preserve">Mali Genel Kurulunun  03 Eylül 2016 Cumartesi günü ANKARA </w:t>
      </w:r>
      <w:r w:rsidR="00DE72A6">
        <w:t xml:space="preserve">İÇKALE </w:t>
      </w:r>
      <w:proofErr w:type="spellStart"/>
      <w:r w:rsidRPr="00E91281">
        <w:t>OTEL’de</w:t>
      </w:r>
      <w:proofErr w:type="spellEnd"/>
      <w:r w:rsidRPr="00E91281">
        <w:t xml:space="preserve"> saat </w:t>
      </w:r>
      <w:r w:rsidR="00032E8B">
        <w:t>10</w:t>
      </w:r>
      <w:r w:rsidRPr="00E91281">
        <w:t>.00’da aşağıda yer alan gündem maddelerini görüşmek üzere toplantıya çağırılması, bu toplantıda yeterli çoğunluk sağlanamaması halinde bir sonraki toplantının 04 Eylül 2016 Pazar günü aynı yer ve aynı saat 1</w:t>
      </w:r>
      <w:r w:rsidR="00032E8B">
        <w:t>0</w:t>
      </w:r>
      <w:r w:rsidRPr="00E91281">
        <w:t>.00 d</w:t>
      </w:r>
      <w:r w:rsidR="00032E8B">
        <w:t>a</w:t>
      </w:r>
      <w:r w:rsidRPr="00E91281">
        <w:t xml:space="preserve"> yapılması kararlaştırılmıştır. </w:t>
      </w:r>
    </w:p>
    <w:p w:rsidR="00E91281" w:rsidRPr="00E91281" w:rsidRDefault="00E91281" w:rsidP="00E91281">
      <w:pPr>
        <w:ind w:firstLine="708"/>
      </w:pPr>
      <w:r w:rsidRPr="00E91281">
        <w:t xml:space="preserve">Genel Kurul duyuruları </w:t>
      </w:r>
      <w:hyperlink r:id="rId5" w:history="1">
        <w:r w:rsidRPr="00E91281">
          <w:rPr>
            <w:rStyle w:val="Kpr"/>
            <w:color w:val="auto"/>
          </w:rPr>
          <w:t>www.sgm.gov.tr</w:t>
        </w:r>
      </w:hyperlink>
      <w:r w:rsidRPr="00E91281">
        <w:t xml:space="preserve"> ve </w:t>
      </w:r>
      <w:hyperlink r:id="rId6" w:history="1">
        <w:r w:rsidRPr="00E91281">
          <w:rPr>
            <w:rStyle w:val="Kpr"/>
            <w:color w:val="auto"/>
          </w:rPr>
          <w:t>www.tbhf.org.tr</w:t>
        </w:r>
      </w:hyperlink>
      <w:r w:rsidRPr="00E91281">
        <w:t xml:space="preserve"> adreslerinden yapılacaktır. Delegelerin kayıt işlemleri Mali Genel Kurul günü 09.00-1</w:t>
      </w:r>
      <w:r w:rsidR="00032E8B">
        <w:t>0</w:t>
      </w:r>
      <w:r w:rsidRPr="00E91281">
        <w:t xml:space="preserve">.00 saatleri arasında yapılacak olup kimlik ibraz etmek zorunludur. </w:t>
      </w:r>
    </w:p>
    <w:p w:rsidR="00E91281" w:rsidRPr="0023333F" w:rsidRDefault="00E91281" w:rsidP="00E91281">
      <w:pPr>
        <w:ind w:firstLine="708"/>
        <w:rPr>
          <w:i/>
        </w:rPr>
      </w:pPr>
      <w:r w:rsidRPr="0023333F">
        <w:rPr>
          <w:i/>
        </w:rPr>
        <w:t>Türkiye Buz Hokeyi Federasyonu Yönetim Kurulu</w:t>
      </w:r>
    </w:p>
    <w:p w:rsidR="00032E8B" w:rsidRDefault="00032E8B" w:rsidP="00032E8B">
      <w:pPr>
        <w:rPr>
          <w:sz w:val="20"/>
          <w:szCs w:val="20"/>
        </w:rPr>
      </w:pPr>
    </w:p>
    <w:p w:rsidR="00E91281" w:rsidRPr="00E91281" w:rsidRDefault="00E91281">
      <w:pPr>
        <w:rPr>
          <w:color w:val="FF0000"/>
        </w:rPr>
      </w:pPr>
    </w:p>
    <w:p w:rsidR="00E91281" w:rsidRDefault="00E91281" w:rsidP="00E91281">
      <w:pPr>
        <w:pStyle w:val="ListeParagraf"/>
        <w:ind w:left="2832" w:firstLine="708"/>
        <w:rPr>
          <w:b/>
          <w:sz w:val="24"/>
          <w:szCs w:val="24"/>
        </w:rPr>
      </w:pPr>
      <w:r w:rsidRPr="00150797">
        <w:rPr>
          <w:b/>
          <w:sz w:val="24"/>
          <w:szCs w:val="24"/>
        </w:rPr>
        <w:t>GÜNDEM</w:t>
      </w:r>
    </w:p>
    <w:p w:rsidR="00E91281" w:rsidRPr="00150797" w:rsidRDefault="00E91281" w:rsidP="00E91281">
      <w:pPr>
        <w:rPr>
          <w:b/>
          <w:sz w:val="24"/>
          <w:szCs w:val="24"/>
        </w:rPr>
      </w:pPr>
      <w:r w:rsidRPr="00150797">
        <w:rPr>
          <w:b/>
          <w:sz w:val="20"/>
          <w:szCs w:val="20"/>
        </w:rPr>
        <w:t>1-</w:t>
      </w:r>
      <w:r w:rsidRPr="00150797">
        <w:rPr>
          <w:sz w:val="20"/>
          <w:szCs w:val="20"/>
        </w:rPr>
        <w:t xml:space="preserve">  Yoklama </w:t>
      </w:r>
    </w:p>
    <w:p w:rsidR="00E91281" w:rsidRDefault="00E91281" w:rsidP="00E91281">
      <w:pPr>
        <w:rPr>
          <w:sz w:val="20"/>
          <w:szCs w:val="20"/>
        </w:rPr>
      </w:pPr>
      <w:r w:rsidRPr="00150797">
        <w:rPr>
          <w:b/>
          <w:sz w:val="20"/>
          <w:szCs w:val="20"/>
        </w:rPr>
        <w:t>2-</w:t>
      </w:r>
      <w:r w:rsidRPr="00150797">
        <w:rPr>
          <w:sz w:val="20"/>
          <w:szCs w:val="20"/>
        </w:rPr>
        <w:t xml:space="preserve">  Açılış,</w:t>
      </w:r>
      <w:r>
        <w:rPr>
          <w:sz w:val="20"/>
          <w:szCs w:val="20"/>
        </w:rPr>
        <w:t xml:space="preserve"> Saygı Duruşu ve İstiklal Marşı</w:t>
      </w:r>
    </w:p>
    <w:p w:rsidR="00E91281" w:rsidRDefault="00E91281" w:rsidP="00E91281">
      <w:pPr>
        <w:rPr>
          <w:sz w:val="20"/>
          <w:szCs w:val="20"/>
        </w:rPr>
      </w:pPr>
      <w:r w:rsidRPr="00150797">
        <w:rPr>
          <w:b/>
          <w:sz w:val="20"/>
          <w:szCs w:val="20"/>
        </w:rPr>
        <w:t>3-</w:t>
      </w:r>
      <w:r w:rsidRPr="00150797">
        <w:rPr>
          <w:sz w:val="20"/>
          <w:szCs w:val="20"/>
        </w:rPr>
        <w:t xml:space="preserve">  Divan Kurulu Seçimi</w:t>
      </w:r>
    </w:p>
    <w:p w:rsidR="00E91281" w:rsidRDefault="00E91281" w:rsidP="00E91281">
      <w:pPr>
        <w:rPr>
          <w:sz w:val="20"/>
          <w:szCs w:val="20"/>
        </w:rPr>
      </w:pPr>
      <w:r w:rsidRPr="0027195D">
        <w:rPr>
          <w:b/>
          <w:sz w:val="20"/>
          <w:szCs w:val="20"/>
        </w:rPr>
        <w:t>4-</w:t>
      </w:r>
      <w:r w:rsidRPr="00380B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14 Eylül 2014 – 31 Temmuz 2016 Yönetim Kurulu Faaliyet raporunun okunarak </w:t>
      </w:r>
      <w:r w:rsidR="0023333F">
        <w:rPr>
          <w:sz w:val="20"/>
          <w:szCs w:val="20"/>
        </w:rPr>
        <w:t>g</w:t>
      </w:r>
      <w:r>
        <w:rPr>
          <w:sz w:val="20"/>
          <w:szCs w:val="20"/>
        </w:rPr>
        <w:t>örüşülmesi ve ibraya sunulması</w:t>
      </w:r>
    </w:p>
    <w:p w:rsidR="00E91281" w:rsidRPr="00150797" w:rsidRDefault="00E91281" w:rsidP="00E91281">
      <w:pPr>
        <w:rPr>
          <w:sz w:val="20"/>
          <w:szCs w:val="20"/>
        </w:rPr>
      </w:pPr>
      <w:r w:rsidRPr="00150797">
        <w:rPr>
          <w:b/>
          <w:sz w:val="20"/>
          <w:szCs w:val="20"/>
        </w:rPr>
        <w:t xml:space="preserve">5- </w:t>
      </w:r>
      <w:r w:rsidRPr="00150797">
        <w:rPr>
          <w:sz w:val="20"/>
          <w:szCs w:val="20"/>
        </w:rPr>
        <w:t xml:space="preserve">14 </w:t>
      </w:r>
      <w:proofErr w:type="gramStart"/>
      <w:r w:rsidRPr="00150797">
        <w:rPr>
          <w:sz w:val="20"/>
          <w:szCs w:val="20"/>
        </w:rPr>
        <w:t>Eylül  2014</w:t>
      </w:r>
      <w:proofErr w:type="gramEnd"/>
      <w:r w:rsidRPr="00150797">
        <w:rPr>
          <w:sz w:val="20"/>
          <w:szCs w:val="20"/>
        </w:rPr>
        <w:t xml:space="preserve"> - 31 Temmuz 2016 Dönemi Mali Raporun okunarak görüşülmesi ve ibraya sunulması</w:t>
      </w:r>
    </w:p>
    <w:p w:rsidR="00E91281" w:rsidRDefault="00E91281" w:rsidP="00E91281">
      <w:pPr>
        <w:pStyle w:val="ListeParagraf"/>
        <w:ind w:left="0"/>
        <w:rPr>
          <w:sz w:val="20"/>
          <w:szCs w:val="20"/>
        </w:rPr>
      </w:pPr>
      <w:r w:rsidRPr="0027195D">
        <w:rPr>
          <w:b/>
          <w:sz w:val="20"/>
          <w:szCs w:val="20"/>
        </w:rPr>
        <w:t>6-</w:t>
      </w:r>
      <w:r>
        <w:rPr>
          <w:sz w:val="20"/>
          <w:szCs w:val="20"/>
        </w:rPr>
        <w:t xml:space="preserve">  14 </w:t>
      </w:r>
      <w:proofErr w:type="gramStart"/>
      <w:r>
        <w:rPr>
          <w:sz w:val="20"/>
          <w:szCs w:val="20"/>
        </w:rPr>
        <w:t>Eylül  2014</w:t>
      </w:r>
      <w:proofErr w:type="gramEnd"/>
      <w:r>
        <w:rPr>
          <w:sz w:val="20"/>
          <w:szCs w:val="20"/>
        </w:rPr>
        <w:t xml:space="preserve"> - 31 Temmuz 2016 Denetim Raporunun okunarak </w:t>
      </w:r>
      <w:r w:rsidR="0023333F">
        <w:rPr>
          <w:sz w:val="20"/>
          <w:szCs w:val="20"/>
        </w:rPr>
        <w:t>g</w:t>
      </w:r>
      <w:r>
        <w:rPr>
          <w:sz w:val="20"/>
          <w:szCs w:val="20"/>
        </w:rPr>
        <w:t>örüşülmesi ve ibraya sunulması</w:t>
      </w:r>
    </w:p>
    <w:p w:rsidR="00E91281" w:rsidRDefault="00E91281" w:rsidP="00E91281">
      <w:pPr>
        <w:pStyle w:val="ListeParagraf"/>
        <w:ind w:left="0"/>
        <w:rPr>
          <w:sz w:val="20"/>
          <w:szCs w:val="20"/>
        </w:rPr>
      </w:pPr>
    </w:p>
    <w:p w:rsidR="00E91281" w:rsidRDefault="00E91281" w:rsidP="00E91281">
      <w:pPr>
        <w:pStyle w:val="ListeParagraf"/>
        <w:ind w:left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27195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  5 Eylül 2016 – 31 Aralık 2016, 1 Ocak 2017 -31 </w:t>
      </w:r>
      <w:proofErr w:type="gramStart"/>
      <w:r>
        <w:rPr>
          <w:sz w:val="20"/>
          <w:szCs w:val="20"/>
        </w:rPr>
        <w:t>Aralık  2017</w:t>
      </w:r>
      <w:proofErr w:type="gramEnd"/>
      <w:r>
        <w:rPr>
          <w:sz w:val="20"/>
          <w:szCs w:val="20"/>
        </w:rPr>
        <w:t>, 1 Ocak 2018 -31 Aralık 2018  Döneme ait faaliyet</w:t>
      </w:r>
      <w:r w:rsidR="0023333F">
        <w:rPr>
          <w:sz w:val="20"/>
          <w:szCs w:val="20"/>
        </w:rPr>
        <w:t xml:space="preserve"> programı </w:t>
      </w:r>
      <w:r>
        <w:rPr>
          <w:sz w:val="20"/>
          <w:szCs w:val="20"/>
        </w:rPr>
        <w:t xml:space="preserve"> tasarısı ve bütçenin görüşülmesi onaya sunulması, gerektiğinde  bütçe harcama kalemleri arasında değişiklik yapılması için Yönetim Kuruluna yetki verilmesi </w:t>
      </w:r>
    </w:p>
    <w:p w:rsidR="00E91281" w:rsidRDefault="00E91281" w:rsidP="00E91281">
      <w:pPr>
        <w:pStyle w:val="ListeParagraf"/>
        <w:ind w:left="0"/>
        <w:rPr>
          <w:sz w:val="20"/>
          <w:szCs w:val="20"/>
        </w:rPr>
      </w:pPr>
    </w:p>
    <w:p w:rsidR="00E91281" w:rsidRDefault="00E91281" w:rsidP="00E91281">
      <w:pPr>
        <w:pStyle w:val="ListeParagraf"/>
        <w:ind w:left="0"/>
        <w:rPr>
          <w:color w:val="FF0000"/>
          <w:sz w:val="20"/>
          <w:szCs w:val="20"/>
        </w:rPr>
      </w:pPr>
      <w:r w:rsidRPr="00DC3A07">
        <w:rPr>
          <w:b/>
          <w:sz w:val="20"/>
          <w:szCs w:val="20"/>
        </w:rPr>
        <w:t>8-</w:t>
      </w:r>
      <w:r>
        <w:rPr>
          <w:sz w:val="20"/>
          <w:szCs w:val="20"/>
        </w:rPr>
        <w:t xml:space="preserve"> 30 Temmuz 2011 - 07 Nisan 2012 Dönemi Faaliyet Raporunun okunması, İnceleme Komisyonu raporunun okunarak ilgili dönemin ibraya sunulması </w:t>
      </w:r>
    </w:p>
    <w:p w:rsidR="00E91281" w:rsidRPr="00F1241D" w:rsidRDefault="00E91281" w:rsidP="00E91281">
      <w:pPr>
        <w:pStyle w:val="ListeParagraf"/>
        <w:ind w:left="0"/>
        <w:rPr>
          <w:color w:val="FF0000"/>
          <w:sz w:val="20"/>
          <w:szCs w:val="20"/>
        </w:rPr>
      </w:pPr>
    </w:p>
    <w:p w:rsidR="00E91281" w:rsidRPr="00F1241D" w:rsidRDefault="00E91281" w:rsidP="00E91281">
      <w:pPr>
        <w:pStyle w:val="ListeParagraf"/>
        <w:ind w:left="0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9</w:t>
      </w:r>
      <w:r w:rsidRPr="0027195D">
        <w:rPr>
          <w:b/>
          <w:sz w:val="20"/>
          <w:szCs w:val="20"/>
        </w:rPr>
        <w:t>-</w:t>
      </w:r>
      <w:r w:rsidR="001634A4">
        <w:rPr>
          <w:sz w:val="20"/>
          <w:szCs w:val="20"/>
        </w:rPr>
        <w:t xml:space="preserve">  01 Ağustos 20</w:t>
      </w:r>
      <w:bookmarkStart w:id="0" w:name="_GoBack"/>
      <w:bookmarkEnd w:id="0"/>
      <w:r w:rsidR="001634A4">
        <w:rPr>
          <w:sz w:val="20"/>
          <w:szCs w:val="20"/>
        </w:rPr>
        <w:t>12 – 1</w:t>
      </w:r>
      <w:r w:rsidR="007D027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7D0270">
        <w:rPr>
          <w:sz w:val="20"/>
          <w:szCs w:val="20"/>
        </w:rPr>
        <w:t>Eylül</w:t>
      </w:r>
      <w:r>
        <w:rPr>
          <w:sz w:val="20"/>
          <w:szCs w:val="20"/>
        </w:rPr>
        <w:t xml:space="preserve"> 201</w:t>
      </w:r>
      <w:r w:rsidR="008D69C9">
        <w:rPr>
          <w:sz w:val="20"/>
          <w:szCs w:val="20"/>
        </w:rPr>
        <w:t>4</w:t>
      </w:r>
      <w:r>
        <w:rPr>
          <w:sz w:val="20"/>
          <w:szCs w:val="20"/>
        </w:rPr>
        <w:t xml:space="preserve"> Dönemi Faaliyet Raporunun ve Denetleme Kurulu Raporunun okunması,  İnceleme Komisyonu raporunun okunarak ilgili dönemin ibraya sunulması </w:t>
      </w:r>
    </w:p>
    <w:p w:rsidR="007D0270" w:rsidRDefault="007D0270" w:rsidP="007D0270">
      <w:pPr>
        <w:pStyle w:val="ListeParagraf"/>
        <w:ind w:left="0"/>
        <w:rPr>
          <w:sz w:val="20"/>
          <w:szCs w:val="20"/>
        </w:rPr>
      </w:pPr>
    </w:p>
    <w:p w:rsidR="00E91281" w:rsidRDefault="00E91281" w:rsidP="007D0270">
      <w:pPr>
        <w:pStyle w:val="ListeParagraf"/>
        <w:ind w:left="0"/>
        <w:rPr>
          <w:sz w:val="20"/>
          <w:szCs w:val="20"/>
        </w:rPr>
      </w:pPr>
      <w:r w:rsidRPr="0027195D">
        <w:rPr>
          <w:b/>
          <w:sz w:val="20"/>
          <w:szCs w:val="20"/>
        </w:rPr>
        <w:t>1</w:t>
      </w:r>
      <w:r w:rsidR="00DE72A6">
        <w:rPr>
          <w:b/>
          <w:sz w:val="20"/>
          <w:szCs w:val="20"/>
        </w:rPr>
        <w:t>0</w:t>
      </w:r>
      <w:r w:rsidRPr="0027195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Federasyon Başkanının Konuşması ve </w:t>
      </w:r>
      <w:r w:rsidRPr="00CA64D3">
        <w:rPr>
          <w:sz w:val="20"/>
          <w:szCs w:val="20"/>
        </w:rPr>
        <w:t xml:space="preserve"> Kapanış</w:t>
      </w:r>
    </w:p>
    <w:p w:rsidR="00806073" w:rsidRDefault="00806073">
      <w:pPr>
        <w:rPr>
          <w:b/>
          <w:color w:val="FF0000"/>
        </w:rPr>
      </w:pPr>
    </w:p>
    <w:p w:rsidR="00AD16A4" w:rsidRDefault="00AD16A4"/>
    <w:sectPr w:rsidR="00AD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6E"/>
    <w:rsid w:val="00032E8B"/>
    <w:rsid w:val="00034EED"/>
    <w:rsid w:val="000B2D0D"/>
    <w:rsid w:val="000C48E2"/>
    <w:rsid w:val="00150797"/>
    <w:rsid w:val="001634A4"/>
    <w:rsid w:val="00215E71"/>
    <w:rsid w:val="0023333F"/>
    <w:rsid w:val="0030043B"/>
    <w:rsid w:val="00337B54"/>
    <w:rsid w:val="0037047A"/>
    <w:rsid w:val="00376C87"/>
    <w:rsid w:val="003C4DCB"/>
    <w:rsid w:val="00432481"/>
    <w:rsid w:val="00447374"/>
    <w:rsid w:val="00463260"/>
    <w:rsid w:val="00470F6E"/>
    <w:rsid w:val="004E222E"/>
    <w:rsid w:val="00515D15"/>
    <w:rsid w:val="00555A58"/>
    <w:rsid w:val="006F00C6"/>
    <w:rsid w:val="00744416"/>
    <w:rsid w:val="007A64E5"/>
    <w:rsid w:val="007D0270"/>
    <w:rsid w:val="00806073"/>
    <w:rsid w:val="008A60E3"/>
    <w:rsid w:val="008D69C9"/>
    <w:rsid w:val="008E7A93"/>
    <w:rsid w:val="009127E9"/>
    <w:rsid w:val="00941159"/>
    <w:rsid w:val="009B56B2"/>
    <w:rsid w:val="00A75AE9"/>
    <w:rsid w:val="00AD16A4"/>
    <w:rsid w:val="00AF00EE"/>
    <w:rsid w:val="00B11C15"/>
    <w:rsid w:val="00D836B9"/>
    <w:rsid w:val="00D96DCE"/>
    <w:rsid w:val="00DC7053"/>
    <w:rsid w:val="00DE34BE"/>
    <w:rsid w:val="00DE72A6"/>
    <w:rsid w:val="00E13272"/>
    <w:rsid w:val="00E55F7E"/>
    <w:rsid w:val="00E91281"/>
    <w:rsid w:val="00F84A8E"/>
    <w:rsid w:val="00F85044"/>
    <w:rsid w:val="00FA4447"/>
    <w:rsid w:val="00FE0485"/>
    <w:rsid w:val="00FF01EE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6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F6E"/>
    <w:pPr>
      <w:ind w:left="720"/>
      <w:contextualSpacing/>
    </w:pPr>
  </w:style>
  <w:style w:type="table" w:styleId="TabloKlavuzu">
    <w:name w:val="Table Grid"/>
    <w:basedOn w:val="NormalTablo"/>
    <w:uiPriority w:val="39"/>
    <w:rsid w:val="00470F6E"/>
    <w:pPr>
      <w:spacing w:after="0" w:line="240" w:lineRule="auto"/>
    </w:pPr>
    <w:rPr>
      <w:rFonts w:eastAsiaTheme="minorEastAsia"/>
      <w:sz w:val="24"/>
      <w:szCs w:val="24"/>
      <w:lang w:val="en-US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9128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159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6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F6E"/>
    <w:pPr>
      <w:ind w:left="720"/>
      <w:contextualSpacing/>
    </w:pPr>
  </w:style>
  <w:style w:type="table" w:styleId="TabloKlavuzu">
    <w:name w:val="Table Grid"/>
    <w:basedOn w:val="NormalTablo"/>
    <w:uiPriority w:val="39"/>
    <w:rsid w:val="00470F6E"/>
    <w:pPr>
      <w:spacing w:after="0" w:line="240" w:lineRule="auto"/>
    </w:pPr>
    <w:rPr>
      <w:rFonts w:eastAsiaTheme="minorEastAsia"/>
      <w:sz w:val="24"/>
      <w:szCs w:val="24"/>
      <w:lang w:val="en-US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9128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159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bhf.org.tr" TargetMode="External"/><Relationship Id="rId5" Type="http://schemas.openxmlformats.org/officeDocument/2006/relationships/hyperlink" Target="http://www.s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tbhf</dc:creator>
  <cp:lastModifiedBy>tbhf</cp:lastModifiedBy>
  <cp:revision>3</cp:revision>
  <cp:lastPrinted>2016-07-24T19:33:00Z</cp:lastPrinted>
  <dcterms:created xsi:type="dcterms:W3CDTF">2016-08-03T16:59:00Z</dcterms:created>
  <dcterms:modified xsi:type="dcterms:W3CDTF">2016-08-03T17:05:00Z</dcterms:modified>
</cp:coreProperties>
</file>