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9F" w:rsidRPr="00302A57" w:rsidRDefault="00A667F2" w:rsidP="00F437B2">
      <w:pPr>
        <w:pStyle w:val="stbilgi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-287655</wp:posOffset>
            </wp:positionV>
            <wp:extent cx="1029970" cy="1113155"/>
            <wp:effectExtent l="19050" t="0" r="0" b="0"/>
            <wp:wrapNone/>
            <wp:docPr id="3" name="Resim 3" descr="gur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r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B2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-288925</wp:posOffset>
            </wp:positionV>
            <wp:extent cx="1028700" cy="1116330"/>
            <wp:effectExtent l="19050" t="0" r="0" b="0"/>
            <wp:wrapNone/>
            <wp:docPr id="2" name="Resim 2" descr="gur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7B2">
        <w:rPr>
          <w:noProof/>
          <w:color w:val="0000FF"/>
          <w:sz w:val="2"/>
          <w:szCs w:val="2"/>
        </w:rPr>
        <w:drawing>
          <wp:inline distT="0" distB="0" distL="0" distR="0">
            <wp:extent cx="691515" cy="747395"/>
            <wp:effectExtent l="19050" t="0" r="0" b="0"/>
            <wp:docPr id="1" name="Resim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B2" w:rsidRPr="007D5AC1" w:rsidRDefault="00F437B2" w:rsidP="00F437B2">
      <w:pPr>
        <w:jc w:val="center"/>
        <w:rPr>
          <w:b/>
          <w:sz w:val="24"/>
          <w:szCs w:val="24"/>
        </w:rPr>
      </w:pPr>
      <w:r w:rsidRPr="007D5AC1">
        <w:rPr>
          <w:b/>
          <w:sz w:val="24"/>
          <w:szCs w:val="24"/>
        </w:rPr>
        <w:t>TÜRKİYE GÜREŞ FEDERASYONU BAŞKANLIĞI</w:t>
      </w:r>
    </w:p>
    <w:p w:rsidR="00F437B2" w:rsidRDefault="00F437B2" w:rsidP="00F437B2">
      <w:pPr>
        <w:jc w:val="center"/>
        <w:rPr>
          <w:b/>
          <w:sz w:val="24"/>
          <w:szCs w:val="24"/>
        </w:rPr>
      </w:pPr>
      <w:r w:rsidRPr="007D5AC1">
        <w:rPr>
          <w:b/>
          <w:sz w:val="24"/>
          <w:szCs w:val="24"/>
        </w:rPr>
        <w:t>TURKISH WRESTLING FEDERATION</w:t>
      </w:r>
    </w:p>
    <w:p w:rsidR="00806C5A" w:rsidRDefault="00806C5A" w:rsidP="00F437B2">
      <w:pPr>
        <w:jc w:val="center"/>
        <w:rPr>
          <w:b/>
          <w:sz w:val="24"/>
          <w:szCs w:val="24"/>
        </w:rPr>
      </w:pPr>
    </w:p>
    <w:p w:rsidR="00806C5A" w:rsidRPr="007D5AC1" w:rsidRDefault="00806C5A" w:rsidP="00F437B2">
      <w:pPr>
        <w:jc w:val="center"/>
        <w:rPr>
          <w:b/>
          <w:sz w:val="24"/>
          <w:szCs w:val="24"/>
        </w:rPr>
      </w:pPr>
    </w:p>
    <w:p w:rsidR="00806C5A" w:rsidRPr="00773049" w:rsidRDefault="00806C5A" w:rsidP="00806C5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3049">
        <w:rPr>
          <w:rFonts w:ascii="Times New Roman" w:hAnsi="Times New Roman" w:cs="Times New Roman"/>
          <w:b/>
          <w:bCs/>
        </w:rPr>
        <w:t>GENEL KURUL ÇAĞRISI VE GÜNDEM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</w:p>
    <w:p w:rsidR="00806C5A" w:rsidRPr="00773049" w:rsidRDefault="00806C5A" w:rsidP="00806C5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Yönetim </w:t>
      </w:r>
      <w:proofErr w:type="spellStart"/>
      <w:r>
        <w:rPr>
          <w:rFonts w:ascii="Times New Roman" w:hAnsi="Times New Roman" w:cs="Times New Roman"/>
        </w:rPr>
        <w:t>Kurulu’</w:t>
      </w:r>
      <w:r w:rsidRPr="00773049">
        <w:rPr>
          <w:rFonts w:ascii="Times New Roman" w:hAnsi="Times New Roman" w:cs="Times New Roman"/>
        </w:rPr>
        <w:t>muzun</w:t>
      </w:r>
      <w:proofErr w:type="spellEnd"/>
      <w:r w:rsidRPr="00773049">
        <w:rPr>
          <w:rFonts w:ascii="Times New Roman" w:hAnsi="Times New Roman" w:cs="Times New Roman"/>
        </w:rPr>
        <w:t xml:space="preserve"> </w:t>
      </w:r>
      <w:r w:rsidR="00D7004B">
        <w:rPr>
          <w:rFonts w:ascii="Times New Roman" w:hAnsi="Times New Roman" w:cs="Times New Roman"/>
        </w:rPr>
        <w:t>12.09.</w:t>
      </w:r>
      <w:r w:rsidRPr="00773049">
        <w:rPr>
          <w:rFonts w:ascii="Times New Roman" w:hAnsi="Times New Roman" w:cs="Times New Roman"/>
        </w:rPr>
        <w:t xml:space="preserve">2012 gün ve </w:t>
      </w:r>
      <w:r w:rsidR="00D7004B">
        <w:rPr>
          <w:rFonts w:ascii="Times New Roman" w:hAnsi="Times New Roman" w:cs="Times New Roman"/>
        </w:rPr>
        <w:t>38</w:t>
      </w:r>
      <w:r w:rsidRPr="00773049">
        <w:rPr>
          <w:rFonts w:ascii="Times New Roman" w:hAnsi="Times New Roman" w:cs="Times New Roman"/>
        </w:rPr>
        <w:t xml:space="preserve"> sayılı kararı ile Spor Genel Müdürlüğü Bağımsız Spor Federasyonlarının Çalışma Usul ve Esasları Hakkında Yönetmelik ve Türkiye </w:t>
      </w:r>
      <w:proofErr w:type="gramStart"/>
      <w:r>
        <w:rPr>
          <w:rFonts w:ascii="Times New Roman" w:hAnsi="Times New Roman" w:cs="Times New Roman"/>
        </w:rPr>
        <w:t>Güreş</w:t>
      </w:r>
      <w:r w:rsidRPr="00773049">
        <w:rPr>
          <w:rFonts w:ascii="Times New Roman" w:hAnsi="Times New Roman" w:cs="Times New Roman"/>
        </w:rPr>
        <w:t xml:space="preserve">  Federasyonu</w:t>
      </w:r>
      <w:proofErr w:type="gramEnd"/>
      <w:r w:rsidRPr="00773049">
        <w:rPr>
          <w:rFonts w:ascii="Times New Roman" w:hAnsi="Times New Roman" w:cs="Times New Roman"/>
        </w:rPr>
        <w:t xml:space="preserve"> Ana Statüsü’ nün ilgili maddeleri uyarınca </w:t>
      </w:r>
      <w:r>
        <w:rPr>
          <w:rFonts w:ascii="Times New Roman" w:hAnsi="Times New Roman" w:cs="Times New Roman"/>
        </w:rPr>
        <w:t>Güreş</w:t>
      </w:r>
      <w:r w:rsidRPr="00773049">
        <w:rPr>
          <w:rFonts w:ascii="Times New Roman" w:hAnsi="Times New Roman" w:cs="Times New Roman"/>
        </w:rPr>
        <w:t xml:space="preserve">  Feder</w:t>
      </w:r>
      <w:r>
        <w:rPr>
          <w:rFonts w:ascii="Times New Roman" w:hAnsi="Times New Roman" w:cs="Times New Roman"/>
        </w:rPr>
        <w:t>asyonu Olağan Genel Kurulunun 22.10</w:t>
      </w:r>
      <w:r w:rsidRPr="00773049">
        <w:rPr>
          <w:rFonts w:ascii="Times New Roman" w:hAnsi="Times New Roman" w:cs="Times New Roman"/>
        </w:rPr>
        <w:t>.2012 Pazar</w:t>
      </w:r>
      <w:r>
        <w:rPr>
          <w:rFonts w:ascii="Times New Roman" w:hAnsi="Times New Roman" w:cs="Times New Roman"/>
        </w:rPr>
        <w:t>tesi</w:t>
      </w:r>
      <w:r w:rsidRPr="00773049">
        <w:rPr>
          <w:rFonts w:ascii="Times New Roman" w:hAnsi="Times New Roman" w:cs="Times New Roman"/>
        </w:rPr>
        <w:t xml:space="preserve"> günü Ankara </w:t>
      </w:r>
      <w:r w:rsidR="00D7004B">
        <w:rPr>
          <w:rFonts w:ascii="Times New Roman" w:hAnsi="Times New Roman" w:cs="Times New Roman"/>
        </w:rPr>
        <w:t xml:space="preserve">Anadolu  Otel’ de </w:t>
      </w:r>
      <w:r>
        <w:rPr>
          <w:rFonts w:ascii="Times New Roman" w:hAnsi="Times New Roman" w:cs="Times New Roman"/>
        </w:rPr>
        <w:t xml:space="preserve">  saat 10</w:t>
      </w:r>
      <w:r w:rsidRPr="00773049">
        <w:rPr>
          <w:rFonts w:ascii="Times New Roman" w:hAnsi="Times New Roman" w:cs="Times New Roman"/>
        </w:rPr>
        <w:t xml:space="preserve">:00 de aşağıda yer alan gündem maddelerini görüşmek üzere toplantıya çağrılması, bu toplantıda yeterli çoğunluk sağlanamaması halinde bir sonraki toplantının </w:t>
      </w:r>
      <w:r>
        <w:rPr>
          <w:rFonts w:ascii="Times New Roman" w:hAnsi="Times New Roman" w:cs="Times New Roman"/>
        </w:rPr>
        <w:t>23.10</w:t>
      </w:r>
      <w:r w:rsidRPr="00773049">
        <w:rPr>
          <w:rFonts w:ascii="Times New Roman" w:hAnsi="Times New Roman" w:cs="Times New Roman"/>
        </w:rPr>
        <w:t xml:space="preserve">.2012 </w:t>
      </w:r>
      <w:r>
        <w:rPr>
          <w:rFonts w:ascii="Times New Roman" w:hAnsi="Times New Roman" w:cs="Times New Roman"/>
        </w:rPr>
        <w:t xml:space="preserve">Salı </w:t>
      </w:r>
      <w:r w:rsidRPr="00773049">
        <w:rPr>
          <w:rFonts w:ascii="Times New Roman" w:hAnsi="Times New Roman" w:cs="Times New Roman"/>
        </w:rPr>
        <w:t xml:space="preserve">  günü aynı yer ve saatte yapılması kararlaştırılmıştır. </w:t>
      </w:r>
    </w:p>
    <w:p w:rsidR="00806C5A" w:rsidRPr="00773049" w:rsidRDefault="00806C5A" w:rsidP="00806C5A">
      <w:pPr>
        <w:pStyle w:val="Default"/>
        <w:ind w:firstLine="708"/>
        <w:rPr>
          <w:rFonts w:ascii="Times New Roman" w:hAnsi="Times New Roman" w:cs="Times New Roman"/>
        </w:rPr>
      </w:pP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Genel Kurul üyelerine duyurulur. 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Saygılarımızla 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Türkiye </w:t>
      </w:r>
      <w:r>
        <w:rPr>
          <w:rFonts w:ascii="Times New Roman" w:hAnsi="Times New Roman" w:cs="Times New Roman"/>
        </w:rPr>
        <w:t>Güreş</w:t>
      </w:r>
      <w:r w:rsidRPr="00773049">
        <w:rPr>
          <w:rFonts w:ascii="Times New Roman" w:hAnsi="Times New Roman" w:cs="Times New Roman"/>
        </w:rPr>
        <w:t xml:space="preserve"> Federasyonu 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Yönetim Kurulu 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  <w:b/>
          <w:bCs/>
        </w:rPr>
      </w:pP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  <w:b/>
          <w:bCs/>
        </w:rPr>
      </w:pP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  <w:b/>
          <w:bCs/>
        </w:rPr>
      </w:pPr>
      <w:r w:rsidRPr="00773049">
        <w:rPr>
          <w:rFonts w:ascii="Times New Roman" w:hAnsi="Times New Roman" w:cs="Times New Roman"/>
          <w:b/>
          <w:bCs/>
        </w:rPr>
        <w:t xml:space="preserve">GÜNDEM 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1. Açılış ve saygı duruşu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2. Genel Kurul Başkanlık divanı oluşturulması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3. Açılış Konuşması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4. Ana Statü değişiklik maddelerinin görüşülmesi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5. Faaliyet ve Denetleme raporunun görüşülmesi ve Yönetim, Denetim ve Disiplin Kurullarının ibrası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6. Başkan, Yönetim, Denetim ve Disiplin Kurullarının seçimi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7. Bütçenin onaylanması, bütçe harcama kalemleri arasında değişiklik yapılması için Yönetim Kuruluna yetki verilmesi </w:t>
      </w:r>
    </w:p>
    <w:p w:rsidR="00806C5A" w:rsidRPr="00773049" w:rsidRDefault="00806C5A" w:rsidP="00806C5A">
      <w:pPr>
        <w:pStyle w:val="Default"/>
        <w:spacing w:after="133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8. Taşınmaz mal alım satımı ve kiralanması ile uluslararası federasyonlara karşı mali taahhütlerde bulunmak için Yönetim Kuruluna yetki verilmesi </w:t>
      </w:r>
    </w:p>
    <w:p w:rsidR="00806C5A" w:rsidRPr="00773049" w:rsidRDefault="00806C5A" w:rsidP="00806C5A">
      <w:pPr>
        <w:pStyle w:val="Default"/>
        <w:rPr>
          <w:rFonts w:ascii="Times New Roman" w:hAnsi="Times New Roman" w:cs="Times New Roman"/>
        </w:rPr>
      </w:pPr>
      <w:r w:rsidRPr="00773049">
        <w:rPr>
          <w:rFonts w:ascii="Times New Roman" w:hAnsi="Times New Roman" w:cs="Times New Roman"/>
        </w:rPr>
        <w:t xml:space="preserve">9. Öneri ve dilekler. </w:t>
      </w:r>
    </w:p>
    <w:p w:rsidR="00806C5A" w:rsidRPr="00773049" w:rsidRDefault="00806C5A" w:rsidP="00806C5A"/>
    <w:p w:rsidR="00806C5A" w:rsidRPr="00773049" w:rsidRDefault="00806C5A" w:rsidP="00806C5A"/>
    <w:p w:rsidR="00F437B2" w:rsidRPr="007D5AC1" w:rsidRDefault="00F437B2" w:rsidP="00F437B2">
      <w:pPr>
        <w:rPr>
          <w:b/>
          <w:sz w:val="24"/>
          <w:szCs w:val="24"/>
        </w:rPr>
      </w:pPr>
    </w:p>
    <w:sectPr w:rsidR="00F437B2" w:rsidRPr="007D5AC1" w:rsidSect="00FD7C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25" w:rsidRDefault="00F93525" w:rsidP="00302A57">
      <w:r>
        <w:separator/>
      </w:r>
    </w:p>
  </w:endnote>
  <w:endnote w:type="continuationSeparator" w:id="0">
    <w:p w:rsidR="00F93525" w:rsidRDefault="00F93525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C" w:rsidRDefault="00BC4EEC" w:rsidP="00BC4EEC">
    <w:pPr>
      <w:jc w:val="both"/>
    </w:pPr>
    <w:r>
      <w:t xml:space="preserve">Güreş Federasyonu Başkanlığı 19 Mayıs Spor Kompleksi Yaşar Doğu Spor Salonu </w:t>
    </w:r>
    <w:proofErr w:type="gramStart"/>
    <w:r>
      <w:t>kat : 2</w:t>
    </w:r>
    <w:proofErr w:type="gramEnd"/>
    <w:r>
      <w:t xml:space="preserve"> Ulus /Ankara  </w:t>
    </w:r>
  </w:p>
  <w:p w:rsidR="00BC4EEC" w:rsidRDefault="00BC4EEC" w:rsidP="00BC4EEC">
    <w:pPr>
      <w:jc w:val="both"/>
    </w:pPr>
    <w:proofErr w:type="gramStart"/>
    <w:r>
      <w:t>Tel : 0312</w:t>
    </w:r>
    <w:proofErr w:type="gramEnd"/>
    <w:r>
      <w:t xml:space="preserve"> 3107047 – 3100995 </w:t>
    </w:r>
    <w:r>
      <w:tab/>
      <w:t xml:space="preserve">Faks : 0312 3119677  e-mail : </w:t>
    </w:r>
    <w:hyperlink r:id="rId1" w:history="1">
      <w:r>
        <w:rPr>
          <w:rStyle w:val="Kpr"/>
        </w:rPr>
        <w:t>gures@gsgm.gov.tr</w:t>
      </w:r>
    </w:hyperlink>
    <w:r>
      <w:t xml:space="preserve"> , </w:t>
    </w:r>
    <w:hyperlink r:id="rId2" w:history="1">
      <w:r>
        <w:rPr>
          <w:rStyle w:val="Kpr"/>
        </w:rPr>
        <w:t>TUR@fila-wrestling.com</w:t>
      </w:r>
    </w:hyperlink>
    <w:r>
      <w:t xml:space="preserve"> </w:t>
    </w:r>
  </w:p>
  <w:p w:rsidR="00BC4EEC" w:rsidRDefault="00BC4EEC" w:rsidP="00BC4EEC">
    <w:pPr>
      <w:rPr>
        <w:sz w:val="22"/>
        <w:szCs w:val="22"/>
      </w:rPr>
    </w:pPr>
  </w:p>
  <w:p w:rsidR="00BC4EEC" w:rsidRDefault="00BC4E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25" w:rsidRDefault="00F93525" w:rsidP="00302A57">
      <w:r>
        <w:separator/>
      </w:r>
    </w:p>
  </w:footnote>
  <w:footnote w:type="continuationSeparator" w:id="0">
    <w:p w:rsidR="00F93525" w:rsidRDefault="00F93525" w:rsidP="0030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C1"/>
    <w:multiLevelType w:val="hybridMultilevel"/>
    <w:tmpl w:val="E4182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AFE"/>
    <w:multiLevelType w:val="hybridMultilevel"/>
    <w:tmpl w:val="E4182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23CD"/>
    <w:multiLevelType w:val="hybridMultilevel"/>
    <w:tmpl w:val="6D70E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106E6"/>
    <w:multiLevelType w:val="hybridMultilevel"/>
    <w:tmpl w:val="0B3C414A"/>
    <w:lvl w:ilvl="0" w:tplc="27AC3A5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5"/>
    <w:rsid w:val="000139D6"/>
    <w:rsid w:val="00022445"/>
    <w:rsid w:val="00086F2C"/>
    <w:rsid w:val="000B0DD6"/>
    <w:rsid w:val="000C7B6F"/>
    <w:rsid w:val="000C7E71"/>
    <w:rsid w:val="000F27BA"/>
    <w:rsid w:val="00123D8B"/>
    <w:rsid w:val="00142B6C"/>
    <w:rsid w:val="0014611A"/>
    <w:rsid w:val="00163B12"/>
    <w:rsid w:val="0016493F"/>
    <w:rsid w:val="00174B84"/>
    <w:rsid w:val="001B3686"/>
    <w:rsid w:val="00205B16"/>
    <w:rsid w:val="002214C8"/>
    <w:rsid w:val="0022785F"/>
    <w:rsid w:val="002E03E0"/>
    <w:rsid w:val="002F5CCF"/>
    <w:rsid w:val="00300179"/>
    <w:rsid w:val="00302A57"/>
    <w:rsid w:val="00317BCA"/>
    <w:rsid w:val="00325E5E"/>
    <w:rsid w:val="003320BC"/>
    <w:rsid w:val="00341BAD"/>
    <w:rsid w:val="003424AC"/>
    <w:rsid w:val="0038413B"/>
    <w:rsid w:val="003B0BB7"/>
    <w:rsid w:val="003C4786"/>
    <w:rsid w:val="003D319B"/>
    <w:rsid w:val="003F0467"/>
    <w:rsid w:val="0041746A"/>
    <w:rsid w:val="00483A06"/>
    <w:rsid w:val="00484383"/>
    <w:rsid w:val="004916A7"/>
    <w:rsid w:val="0052771E"/>
    <w:rsid w:val="00541AAF"/>
    <w:rsid w:val="005E2DD6"/>
    <w:rsid w:val="00601B53"/>
    <w:rsid w:val="006936EA"/>
    <w:rsid w:val="006B0605"/>
    <w:rsid w:val="006B18F4"/>
    <w:rsid w:val="00710DA3"/>
    <w:rsid w:val="0075563D"/>
    <w:rsid w:val="0075637B"/>
    <w:rsid w:val="007710AD"/>
    <w:rsid w:val="007D5AC1"/>
    <w:rsid w:val="008052C3"/>
    <w:rsid w:val="00806C5A"/>
    <w:rsid w:val="008250B6"/>
    <w:rsid w:val="0084578D"/>
    <w:rsid w:val="008A3250"/>
    <w:rsid w:val="008C24D3"/>
    <w:rsid w:val="009071E9"/>
    <w:rsid w:val="00921073"/>
    <w:rsid w:val="00970943"/>
    <w:rsid w:val="00982138"/>
    <w:rsid w:val="0099663D"/>
    <w:rsid w:val="009B0511"/>
    <w:rsid w:val="009B05C8"/>
    <w:rsid w:val="009C4C33"/>
    <w:rsid w:val="00A53C99"/>
    <w:rsid w:val="00A54185"/>
    <w:rsid w:val="00A667F2"/>
    <w:rsid w:val="00AA74C3"/>
    <w:rsid w:val="00AA7B50"/>
    <w:rsid w:val="00AF2612"/>
    <w:rsid w:val="00AF2E2C"/>
    <w:rsid w:val="00AF5CFC"/>
    <w:rsid w:val="00BA0FC5"/>
    <w:rsid w:val="00BB5ABD"/>
    <w:rsid w:val="00BC4EEC"/>
    <w:rsid w:val="00BD23F3"/>
    <w:rsid w:val="00BD4263"/>
    <w:rsid w:val="00BD70D2"/>
    <w:rsid w:val="00BF10E3"/>
    <w:rsid w:val="00C80D7F"/>
    <w:rsid w:val="00C81B2A"/>
    <w:rsid w:val="00CC482F"/>
    <w:rsid w:val="00D161FE"/>
    <w:rsid w:val="00D33D9F"/>
    <w:rsid w:val="00D4176A"/>
    <w:rsid w:val="00D464E0"/>
    <w:rsid w:val="00D7004B"/>
    <w:rsid w:val="00DD03E7"/>
    <w:rsid w:val="00DD46FF"/>
    <w:rsid w:val="00E10399"/>
    <w:rsid w:val="00E3172C"/>
    <w:rsid w:val="00E41039"/>
    <w:rsid w:val="00E70295"/>
    <w:rsid w:val="00E8042A"/>
    <w:rsid w:val="00E81ED5"/>
    <w:rsid w:val="00E85D9F"/>
    <w:rsid w:val="00E8610E"/>
    <w:rsid w:val="00EA5223"/>
    <w:rsid w:val="00EB608A"/>
    <w:rsid w:val="00EC28DB"/>
    <w:rsid w:val="00EC353F"/>
    <w:rsid w:val="00ED34A0"/>
    <w:rsid w:val="00F06E94"/>
    <w:rsid w:val="00F437B2"/>
    <w:rsid w:val="00F77219"/>
    <w:rsid w:val="00F93525"/>
    <w:rsid w:val="00F94734"/>
    <w:rsid w:val="00F96CAA"/>
    <w:rsid w:val="00FB48D1"/>
    <w:rsid w:val="00FD7C17"/>
    <w:rsid w:val="00FE1DF3"/>
    <w:rsid w:val="00FF6062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95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C4C33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37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37B2"/>
    <w:rPr>
      <w:rFonts w:eastAsia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7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7B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F437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437B2"/>
    <w:rPr>
      <w:rFonts w:eastAsia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667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667F2"/>
    <w:rPr>
      <w:rFonts w:eastAsia="Times New Roman"/>
      <w:sz w:val="20"/>
      <w:szCs w:val="20"/>
      <w:lang w:eastAsia="tr-TR"/>
    </w:rPr>
  </w:style>
  <w:style w:type="paragraph" w:styleId="NormalWeb">
    <w:name w:val="Normal (Web)"/>
    <w:basedOn w:val="Normal"/>
    <w:rsid w:val="00A667F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277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10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9C4C33"/>
    <w:rPr>
      <w:rFonts w:eastAsia="Times New Roman"/>
      <w:b/>
      <w:sz w:val="22"/>
      <w:szCs w:val="20"/>
      <w:lang w:eastAsia="tr-TR"/>
    </w:rPr>
  </w:style>
  <w:style w:type="paragraph" w:customStyle="1" w:styleId="Default">
    <w:name w:val="Default"/>
    <w:rsid w:val="00806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b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@fila-wrestling.com" TargetMode="External"/><Relationship Id="rId1" Type="http://schemas.openxmlformats.org/officeDocument/2006/relationships/hyperlink" Target="mailto:gures@gsg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26</Federasyon>
    <DokumanYili xmlns="1c03c9f6-c953-406c-a909-d24860a716bb">2012</DokumanYili>
    <Yay_x0131_nlama_x0020_Tarihi xmlns="1c03c9f6-c953-406c-a909-d24860a716bb"/>
    <D_x00f6_k_x00fc_man xmlns="1c03c9f6-c953-406c-a909-d24860a71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A4CD5-3935-4639-B7DF-B436452B6EA4}"/>
</file>

<file path=customXml/itemProps2.xml><?xml version="1.0" encoding="utf-8"?>
<ds:datastoreItem xmlns:ds="http://schemas.openxmlformats.org/officeDocument/2006/customXml" ds:itemID="{2D44284C-E3B8-475B-B6C9-5535D0B5F8C8}"/>
</file>

<file path=customXml/itemProps3.xml><?xml version="1.0" encoding="utf-8"?>
<ds:datastoreItem xmlns:ds="http://schemas.openxmlformats.org/officeDocument/2006/customXml" ds:itemID="{34165E5E-3E55-496A-9730-96B9C65DF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ÇAĞRISI VE GÜNDEM</dc:title>
  <dc:creator>PC</dc:creator>
  <cp:lastModifiedBy>Windows Xp Sp3</cp:lastModifiedBy>
  <cp:revision>5</cp:revision>
  <cp:lastPrinted>2012-07-20T11:36:00Z</cp:lastPrinted>
  <dcterms:created xsi:type="dcterms:W3CDTF">2012-07-20T11:36:00Z</dcterms:created>
  <dcterms:modified xsi:type="dcterms:W3CDTF">2012-09-17T12:14:00Z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