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D9" w:rsidRPr="00073FD9" w:rsidRDefault="00073FD9" w:rsidP="00073FD9">
      <w:pPr>
        <w:jc w:val="center"/>
        <w:rPr>
          <w:b/>
          <w:sz w:val="30"/>
          <w:szCs w:val="30"/>
        </w:rPr>
      </w:pPr>
      <w:r w:rsidRPr="00073FD9">
        <w:rPr>
          <w:b/>
          <w:sz w:val="30"/>
          <w:szCs w:val="30"/>
        </w:rPr>
        <w:t>TÜRKİYE WUSHU FEDERASYONU YÖNETİM KURULU</w:t>
      </w:r>
    </w:p>
    <w:p w:rsidR="002A50A3" w:rsidRPr="00073FD9" w:rsidRDefault="00073FD9" w:rsidP="00073FD9">
      <w:pPr>
        <w:jc w:val="center"/>
        <w:rPr>
          <w:b/>
          <w:sz w:val="30"/>
          <w:szCs w:val="30"/>
        </w:rPr>
      </w:pPr>
      <w:r w:rsidRPr="00073FD9">
        <w:rPr>
          <w:b/>
          <w:sz w:val="30"/>
          <w:szCs w:val="30"/>
        </w:rPr>
        <w:t>19.10.2012 – 31.10.2014 DÖNEMİ FAALİYET RAPORU</w:t>
      </w:r>
    </w:p>
    <w:p w:rsidR="00073FD9" w:rsidRDefault="00073FD9"/>
    <w:p w:rsidR="00073FD9" w:rsidRDefault="00073FD9" w:rsidP="00073FD9">
      <w:pPr>
        <w:ind w:firstLine="708"/>
      </w:pPr>
      <w:r>
        <w:t>04.11.2012 Tarihinde 2.Olağan Genel Kurulumuz Ankara da yapılmış olup Genel Kurulda Federasyon başkanlığına Mehmet Zeki AKINCI seçilmiştir. 19.10.2012 – 31.10.2014 tarihleri arasını kapsayan süre içerisinde federasyonumuzca gerçekleştirilen faaliyetlerin içeriği şu şekildedir.</w:t>
      </w: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1780"/>
        <w:gridCol w:w="1000"/>
      </w:tblGrid>
      <w:tr w:rsidR="00073FD9" w:rsidRPr="00073FD9" w:rsidTr="00073FD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2012 YILI FAALİYETLERİ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YER</w:t>
            </w:r>
          </w:p>
        </w:tc>
      </w:tr>
      <w:tr w:rsidR="00073FD9" w:rsidRPr="00073FD9" w:rsidTr="00073FD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WUSHU 1.2.</w:t>
            </w:r>
            <w:proofErr w:type="gramStart"/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KAD.ANT</w:t>
            </w:r>
            <w:proofErr w:type="gramEnd"/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.KURSU VE SINAV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14-</w:t>
            </w:r>
            <w:proofErr w:type="gramStart"/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30/12/2012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</w:tr>
      <w:tr w:rsidR="00073FD9" w:rsidRPr="00073FD9" w:rsidTr="00073FD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GENEL MÜDÜRLÜK ZİYARETİ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28.12.2012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  <w:tr w:rsidR="00073FD9" w:rsidRPr="00073FD9" w:rsidTr="00073FD9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2.OLAĞAN GENEL KURUL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04-</w:t>
            </w:r>
            <w:proofErr w:type="gramStart"/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05/11/2012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</w:tr>
    </w:tbl>
    <w:p w:rsidR="00073FD9" w:rsidRDefault="00073FD9"/>
    <w:p w:rsidR="00902204" w:rsidRDefault="00902204"/>
    <w:tbl>
      <w:tblPr>
        <w:tblW w:w="10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1461"/>
        <w:gridCol w:w="3973"/>
        <w:gridCol w:w="1461"/>
      </w:tblGrid>
      <w:tr w:rsidR="00073FD9" w:rsidRPr="00073FD9" w:rsidTr="00073FD9">
        <w:trPr>
          <w:trHeight w:val="300"/>
        </w:trPr>
        <w:tc>
          <w:tcPr>
            <w:tcW w:w="107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TÜRKİYE WUSHU FEDERASYONU </w:t>
            </w: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19.10.2012 - 31.12.2012</w:t>
            </w: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 xml:space="preserve">ÖZEL GELİR / GİDER TABLOSU </w:t>
            </w:r>
          </w:p>
        </w:tc>
      </w:tr>
      <w:tr w:rsidR="00073FD9" w:rsidRPr="00073FD9" w:rsidTr="00073FD9">
        <w:trPr>
          <w:trHeight w:val="300"/>
        </w:trPr>
        <w:tc>
          <w:tcPr>
            <w:tcW w:w="10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073FD9" w:rsidRPr="00073FD9" w:rsidTr="00073FD9">
        <w:trPr>
          <w:trHeight w:val="540"/>
        </w:trPr>
        <w:tc>
          <w:tcPr>
            <w:tcW w:w="107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073FD9" w:rsidRPr="00073FD9" w:rsidTr="00073FD9">
        <w:trPr>
          <w:trHeight w:val="300"/>
        </w:trPr>
        <w:tc>
          <w:tcPr>
            <w:tcW w:w="5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GİDERLER</w:t>
            </w:r>
          </w:p>
        </w:tc>
        <w:tc>
          <w:tcPr>
            <w:tcW w:w="543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GELİRLER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YURTDIŞI FAALİYET GİDERLERİ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38.745,49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SGM YARDIMI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200.000,00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YURTİÇİ KAMP GİDERLERİ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9.436,65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KATILIM PAYI-BAŞVURU HARÇ.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7.500,00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 GİDERLERİ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19.016,27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 GELİRLERİ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77.945,00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PERSONEL GİDERLERİ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59.264,66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DİĞER GELİRLER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1.172,85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TOPLANTI GİDERLERİ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1.580,00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DİĞER GİDERLER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10.970,00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BÜRO GİDERLERİ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12.636,94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GİDERLER TOPLAMI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151.650,01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GELİRLER TOPLAMI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286.617,85</w:t>
            </w:r>
          </w:p>
        </w:tc>
      </w:tr>
      <w:tr w:rsidR="00073FD9" w:rsidRPr="00073FD9" w:rsidTr="00073FD9">
        <w:trPr>
          <w:trHeight w:val="300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GELİR FAZLASI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134.967,84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GİDER FAZLASI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15"/>
        </w:trPr>
        <w:tc>
          <w:tcPr>
            <w:tcW w:w="3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286.617,85</w:t>
            </w:r>
          </w:p>
        </w:tc>
        <w:tc>
          <w:tcPr>
            <w:tcW w:w="397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GENEL TOPLAM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286.617,85</w:t>
            </w:r>
          </w:p>
        </w:tc>
      </w:tr>
    </w:tbl>
    <w:p w:rsidR="00073FD9" w:rsidRDefault="00073FD9"/>
    <w:p w:rsidR="00073FD9" w:rsidRDefault="00073FD9"/>
    <w:p w:rsidR="00073FD9" w:rsidRDefault="00073FD9"/>
    <w:p w:rsidR="00073FD9" w:rsidRDefault="00073FD9"/>
    <w:p w:rsidR="00073FD9" w:rsidRDefault="00073FD9"/>
    <w:p w:rsidR="00073FD9" w:rsidRDefault="00073FD9"/>
    <w:p w:rsidR="00073FD9" w:rsidRDefault="00073FD9"/>
    <w:tbl>
      <w:tblPr>
        <w:tblW w:w="11380" w:type="dxa"/>
        <w:tblInd w:w="-4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885"/>
        <w:gridCol w:w="885"/>
        <w:gridCol w:w="885"/>
        <w:gridCol w:w="3370"/>
        <w:gridCol w:w="885"/>
        <w:gridCol w:w="885"/>
        <w:gridCol w:w="885"/>
      </w:tblGrid>
      <w:tr w:rsidR="00073FD9" w:rsidRPr="00073FD9" w:rsidTr="00073FD9">
        <w:trPr>
          <w:trHeight w:val="300"/>
        </w:trPr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8"/>
                <w:szCs w:val="18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80"/>
                <w:sz w:val="18"/>
                <w:szCs w:val="18"/>
                <w:lang w:eastAsia="tr-TR"/>
              </w:rPr>
              <w:t>TÜRKİYE WUSHU FEDERASYONU</w:t>
            </w:r>
          </w:p>
        </w:tc>
      </w:tr>
      <w:tr w:rsidR="00073FD9" w:rsidRPr="00073FD9" w:rsidTr="00073FD9">
        <w:trPr>
          <w:trHeight w:val="300"/>
        </w:trPr>
        <w:tc>
          <w:tcPr>
            <w:tcW w:w="113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8"/>
                <w:szCs w:val="18"/>
                <w:lang w:eastAsia="tr-TR"/>
              </w:rPr>
            </w:pPr>
            <w:proofErr w:type="gramStart"/>
            <w:r w:rsidRPr="00073FD9">
              <w:rPr>
                <w:rFonts w:ascii="Calibri" w:eastAsia="Times New Roman" w:hAnsi="Calibri" w:cs="Times New Roman"/>
                <w:b/>
                <w:bCs/>
                <w:color w:val="000080"/>
                <w:sz w:val="18"/>
                <w:szCs w:val="18"/>
                <w:lang w:eastAsia="tr-TR"/>
              </w:rPr>
              <w:t>31/12/2012</w:t>
            </w:r>
            <w:proofErr w:type="gramEnd"/>
            <w:r w:rsidRPr="00073FD9">
              <w:rPr>
                <w:rFonts w:ascii="Calibri" w:eastAsia="Times New Roman" w:hAnsi="Calibri" w:cs="Times New Roman"/>
                <w:b/>
                <w:bCs/>
                <w:color w:val="000080"/>
                <w:sz w:val="18"/>
                <w:szCs w:val="18"/>
                <w:lang w:eastAsia="tr-TR"/>
              </w:rPr>
              <w:t xml:space="preserve"> TARİHLİ AYRINTILI BİLANÇO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8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>AKTİF (VARLIKLAR)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>PASİF (KAYNAKLAR)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>(TL)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I-DÖNEN VARLIKLAR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III-KISA VADELİ YABANCI KAYNAKLAR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A-Hazır Değerler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42.386,74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B-Ticari Borçlar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189.835,63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3-Bankalar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42.386,74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1-Satıcılar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189.835,63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D-Diğer Alacaklar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54.504,44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C-Diğer Borçlar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123.722,72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Çeşitli Alacaklar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54.504,44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4-Personele Borçlar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26.813,25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E-Stoklar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389.027,69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Çeşitli Borçlar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96.909,47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Stoklar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2.499,66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F-Ödenecek Vergi ve Diğer Yükümlülük.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61.893,92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7-Verilen Sipariş Avansları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386.528,03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1-Ödenecek Vergi ve Fonlar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7.647,49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H-Diğer Dönen Varlıklar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276.760,26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2-Ödenecek Sosyal </w:t>
            </w:r>
            <w:proofErr w:type="spellStart"/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Güv</w:t>
            </w:r>
            <w:proofErr w:type="spellEnd"/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Kesintileri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54.246,43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1-Devreden K.D.V.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187.485,59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I-Diğer Kısa Vadeli Yabancı Kaynaklar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8.529,29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5-İş Avansları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89.274,67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2-Diğer K.D.V.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8.529,29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DÖNEN VARLIKLAR TOPLAMI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762.679,13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KISA VADELİ YABANCI KAYNAKLAR TOPLAMI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383.981,56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II-DURAN VARLIKLAR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V-ÖZKAYNAKLAR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A-Ticari Alacaklar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D-Geçmiş Yıllar Karları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379.697,57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5-Verilen Depozito ve Teminatlar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1-Geçmiş Yıllar Karları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379.697,57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D-Maddi Duran Varlıklar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ÖZKAYNAKLAR TOPLAMI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379.697,57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6-Demirbaşlar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28.350,50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PASİF (KAYNAKLAR) TOPLAMI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763.679,13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8-Birikmiş Amortismanlar (-)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-28.350,50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E-Maddi Olmayan Duran Varlıklar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1-Haklar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1.702,41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7-Birikmiş Amortismanlar (-)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-1.702,41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DURAN VARLIKLAR TOPLAMI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AKTİF (VARLIKLAR) TOPLAMI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763.679,13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73FD9" w:rsidRPr="00073FD9" w:rsidTr="00073FD9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763.679,13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FD9" w:rsidRPr="00073FD9" w:rsidRDefault="00073FD9" w:rsidP="00073F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073F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763.679,13</w:t>
            </w:r>
          </w:p>
        </w:tc>
      </w:tr>
    </w:tbl>
    <w:p w:rsidR="00902204" w:rsidRDefault="00902204"/>
    <w:p w:rsidR="00073FD9" w:rsidRDefault="00073FD9"/>
    <w:tbl>
      <w:tblPr>
        <w:tblW w:w="10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2040"/>
        <w:gridCol w:w="1720"/>
        <w:gridCol w:w="1046"/>
      </w:tblGrid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t>2013 YILI FAALİYETLERİ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12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YURTİÇİ FAALİYETLER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MADALYA SAYILARI</w:t>
            </w: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ŞAMPİYONASI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07-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11/03/2013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ALANYA BÜYÜKLER GENÇLER SANDA VE QİNDA ŞAMPİYONASI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13-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17/03/2013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TÜRKİYE GENELİ YETENEK AVCISI PROGRAMI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05-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25/05/2013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MUHTELİF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TÜRKİYE YILDIZLAR 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GENÇLER  ŞAMPİYONASI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03-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07/07/2013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ORDU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GENÇLER BÜYÜKLER TAOLU ŞAMPİYONASI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21-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24/04/2013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BATMAN HASANKEYF WUSHU DOSTLUK TURNUVASI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23-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25/08/2013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BATMAN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ÜNİVERSİTELR YARIŞIYOR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18.12.2013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YURTDIŞI FAALİYETLER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 PROFESYONEL WUSHU TURNUVASI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07-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17/06/2013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AVRUPA WUSHU ŞAMPİYONASI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8-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16/04/2013</w:t>
            </w:r>
            <w:proofErr w:type="gramEnd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ROMANYA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12. DÜNYA WUSHU ŞAMPİYONASI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28-10/06-11/2013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MALEZYA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1. OPEN CUP ZAGREP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27.12.2013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HIRVATİSTAN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SPORT ACCORT OYUNLARI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22-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27/10/2013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RUSYA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YURTİÇİ KAMPLAR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BALIKESİR ERDEMİT KAZ DAĞLARI KAMPI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28-08 /7-09- 2013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BALIKESİR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AVRUPA ŞAMPİYONASI HAZIRLIK KAMPI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24-03/04-04/2013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DÜNYA ŞAMPİYONASI SAKARYA KAMPI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18-10/25-10/2013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TAOLU KAMPI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29 -07/ 20 -08/ 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 DÜNYA ŞAMPİYONASI HAZIRLIK KAMPI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YURTDIŞI KAMPLAR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 1.2.3 ETAP KAMPI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12-07/10-08/2013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YURTİÇİ KURSLAR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TAOLU EĞİTİM GELİŞİM SEMİNERİ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26.05.2013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 HAKEM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11-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12/05/2013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KAHRAMANMARAŞ HAKEM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08-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09/02/2013</w:t>
            </w:r>
            <w:proofErr w:type="gramEnd"/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KAHRAMANMARAŞ</w:t>
            </w: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3.4 KADEME SAKARYA ANTRENÖRLÜK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25/06-10/07-2013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SAMSUN BAFRA ANTRENÖRLÜK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29/08/2013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SAMSUN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MANİSA ADAY HAKEM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22-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23/11/2013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MANİSA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 ANTRENÖRLÜK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25/12-05-02/2013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AİKİDO 1.2.3 KADEME ANTRENÖRLÜK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25/08-27/09-2013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KONYA ANTRENÖRLÜK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25/08-27/09-2014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KONYA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AKSARAY HAKEM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04-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05/01/2013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AKSARAY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ANTALYA HAKEM KURSU VE DUAN SINAVI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19-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20/01/2013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BURSA BUDAKAİDO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23-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24/02/2013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ADANA ANTRENÖRLÜK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18-05/02-06-2013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ADANA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BUDOKADİO ANTRENÖRLÜK KURSU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15/29-06-2013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BURSA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YURTDIŞI KURSLAR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 EĞİTİM GELİŞİM SEMİNER 1. ETAP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12.07.2013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 EĞİTİM GELİŞİM SEMİNER 2. ETAP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20.07.2014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 EĞİTİM GELİŞİM SEMİNER 3.  ETAP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28.08.2013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 EĞİTİM GELİŞİM SEMİNER 4. ETAP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01/28-09-2013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 EĞİTİM GELİŞİM SEMİNER 5. ETAP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01.10.2014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TOPLANTILAR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İL TEMSİLCİLERİ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02.05.2013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İL TEMSİLCİLERİ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23.04.2013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İCRA KURULU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29-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30/05/2013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İL TEMSİLCİLERİ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06-07-07-2013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ORDU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AKDENİZ OYUNLARI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03-04/23-05/2013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MERSİN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İCRA KURULU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09-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12/07/2013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BALKAN WUSHU FEDERASYONU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13/17-06-2013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YÖNETİM KURULU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21-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22/11/2013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WİNG CHUN KURULARI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20.09.2013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MERKEZ HAKEM KURUL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30-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01/12/2013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İSLAM OYUNLARI BAKAN KABULÜ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31/11/2013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TEKNİK KURUL TOPLANTISI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14.08.2013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SEMİNER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 ANTRENÖR EĞİTİM GELİŞİM SEMİNERİ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01/28-09-2013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AİKİDO ANTRENÖR SEMİNERİ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27-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30/09/2013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HAKEM TERFİ VE VİZE SEMİNERİ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24-25.12.2013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073FD9" w:rsidRDefault="00073FD9"/>
    <w:tbl>
      <w:tblPr>
        <w:tblpPr w:leftFromText="141" w:rightFromText="141" w:vertAnchor="text" w:horzAnchor="margin" w:tblpY="61"/>
        <w:tblW w:w="10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7"/>
        <w:gridCol w:w="1415"/>
        <w:gridCol w:w="3123"/>
        <w:gridCol w:w="1415"/>
      </w:tblGrid>
      <w:tr w:rsidR="00BB77B4" w:rsidRPr="00BB77B4" w:rsidTr="00BB77B4">
        <w:trPr>
          <w:trHeight w:val="300"/>
        </w:trPr>
        <w:tc>
          <w:tcPr>
            <w:tcW w:w="10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TÜRKİYE WUSHU FEDERASYONU </w:t>
            </w: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01.01.2013 - 31.12.2013</w:t>
            </w: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 xml:space="preserve">ÖZEL GELİR / GİDER TABLOSU </w:t>
            </w:r>
          </w:p>
        </w:tc>
      </w:tr>
      <w:tr w:rsidR="00BB77B4" w:rsidRPr="00BB77B4" w:rsidTr="00BB77B4">
        <w:trPr>
          <w:trHeight w:val="300"/>
        </w:trPr>
        <w:tc>
          <w:tcPr>
            <w:tcW w:w="10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540"/>
        </w:trPr>
        <w:tc>
          <w:tcPr>
            <w:tcW w:w="10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63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GİDERLER</w:t>
            </w:r>
          </w:p>
        </w:tc>
        <w:tc>
          <w:tcPr>
            <w:tcW w:w="453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GELİRLER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YURTİÇİ FAALİYET GİDERLERİ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502.776,83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SGM YARDIMI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500.000,00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YURTDIŞI FAALİYET GİDERLERİ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597.150,27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 TOTO (REKLAM GELİRİ)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2.000.000,00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YURTİÇİ KAMP GİDERLERİ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257.946,71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DİĞER GELİRLER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405.995,37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YURTDIŞI KAMP GİDERLERİ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253.345,12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EĞİTİM GİDERLERİ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138.168,45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ALTYAPI ÇALIŞMALARI GİDERİ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55.216,67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SPOR MALZEMESİ GİDERLERİ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131.427,51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DEMİRBAŞ ALIM GİDERLERİ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5.451,56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PERSONEL GİDERLERİ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283.613,76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TOPLANTI GİDERLERİ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83.402,50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DİĞER ORGANİZASYON VE FAALİYET GİDERLER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51.796,70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DİĞER GİDERLER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93.643,65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BÜRO GİDERLERİ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161.476,46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GİDERLER TOPLAMI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2.615.416,19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GELİRLER TOPLAMI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2.905.995,37</w:t>
            </w:r>
          </w:p>
        </w:tc>
      </w:tr>
      <w:tr w:rsidR="00BB77B4" w:rsidRPr="00BB77B4" w:rsidTr="00BB77B4">
        <w:trPr>
          <w:trHeight w:val="300"/>
        </w:trPr>
        <w:tc>
          <w:tcPr>
            <w:tcW w:w="4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GELİR FAZLASI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290.579,18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GİDER FAZLASI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15"/>
        </w:trPr>
        <w:tc>
          <w:tcPr>
            <w:tcW w:w="49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2.905.995,37</w:t>
            </w:r>
          </w:p>
        </w:tc>
        <w:tc>
          <w:tcPr>
            <w:tcW w:w="312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GENEL TOPLAM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2.905.995,37</w:t>
            </w:r>
          </w:p>
        </w:tc>
      </w:tr>
    </w:tbl>
    <w:p w:rsidR="00BB77B4" w:rsidRDefault="00BB77B4"/>
    <w:p w:rsidR="00BB77B4" w:rsidRDefault="00BB77B4"/>
    <w:p w:rsidR="00073FD9" w:rsidRDefault="00073FD9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tbl>
      <w:tblPr>
        <w:tblW w:w="11521" w:type="dxa"/>
        <w:tblInd w:w="-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896"/>
        <w:gridCol w:w="896"/>
        <w:gridCol w:w="896"/>
        <w:gridCol w:w="3411"/>
        <w:gridCol w:w="896"/>
        <w:gridCol w:w="896"/>
        <w:gridCol w:w="896"/>
      </w:tblGrid>
      <w:tr w:rsidR="00BB77B4" w:rsidRPr="00BB77B4" w:rsidTr="00BB77B4">
        <w:trPr>
          <w:trHeight w:val="300"/>
        </w:trPr>
        <w:tc>
          <w:tcPr>
            <w:tcW w:w="11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lastRenderedPageBreak/>
              <w:t>TÜRKİYE WUSHU FEDERASYONU</w:t>
            </w:r>
          </w:p>
        </w:tc>
      </w:tr>
      <w:tr w:rsidR="00BB77B4" w:rsidRPr="00BB77B4" w:rsidTr="00BB77B4">
        <w:trPr>
          <w:trHeight w:val="300"/>
        </w:trPr>
        <w:tc>
          <w:tcPr>
            <w:tcW w:w="11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proofErr w:type="gramStart"/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>31/12/2013</w:t>
            </w:r>
            <w:proofErr w:type="gramEnd"/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 xml:space="preserve"> TARİHLİ AYRINTILI BİLANÇO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>AKTİF (VARLIKLAR)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>PASİF (KAYNAKLAR)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>(TL)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I-DÖNEN VARLIKLAR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III-KISA VADELİ YABANCI KAYNAKLAR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A-Hazır Değerler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198.612,99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B-Ticari Borçlar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76.546,89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3-Bankalar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198.612,99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1-Satıcılar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76.003,29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D-Diğer Alacaklar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54.511,52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Ticari Borçlar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543,60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Çeşitli Alacaklar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54.511,52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C-Diğer Borçlar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94.235,43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E-Stoklar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418.115,45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4-Personele Borçlar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50.308,96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Stoklar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2.499,66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Çeşitli Borçlar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43.926,47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7-Verilen Sipariş Avansları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415.615,79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F-Ödenecek Vergi ve Diğer Yükümlülük.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34.933,36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H-Diğer Dönen Varlıklar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203.752,47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1-Ödenecek Vergi ve Fonlar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27.527,01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5-İş Avansları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203.752,47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2-Ödenecek Sosyal </w:t>
            </w:r>
            <w:proofErr w:type="spellStart"/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Güv</w:t>
            </w:r>
            <w:proofErr w:type="spellEnd"/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Kesintileri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6.097,93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DÖNEN VARLIKLAR TOPLAMI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874.992,43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4-Ödenecek Diğer Yükümlülükler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1.308,42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II-DURAN VARLIKLAR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KISA VADELİ YABANCI KAYNAKLAR TOPLAMI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205.715,68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A-Ticari Alacaklar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V-ÖZKAYNAKLAR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5-Verilen Depozito ve Teminatlar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D-Geçmiş Yıllar Karları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379.697,57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D-Maddi Duran Varlıklar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1-Geçmiş Yıllar Karları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379.697,57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6-Demirbaşlar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33.802,06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F-Dönem Net Karı (Zararı)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290.579,18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8-Birikmiş Amortismanlar (-)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-33.802,06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1-Dönem Net Karı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290.579,18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E-Maddi Olmayan Duran Varlıklar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ÖZKAYNAKLAR TOPLAMI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670.276,75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1-Haklar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1.702,41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PASİF (KAYNAKLAR) TOPLAMI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875.992,43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7-Birikmiş Amortismanlar (-)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-1.702,41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DURAN VARLIKLAR TOPLAMI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AKTİF (VARLIKLAR) TOPLAMI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875.992,43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875.992,43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875.992,43</w:t>
            </w:r>
          </w:p>
        </w:tc>
      </w:tr>
    </w:tbl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7"/>
        <w:gridCol w:w="1720"/>
        <w:gridCol w:w="1520"/>
        <w:gridCol w:w="1046"/>
      </w:tblGrid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  <w:lastRenderedPageBreak/>
              <w:t>2014 YILI FAALİYETLERİ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9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u w:val="single"/>
                <w:lang w:eastAsia="tr-T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TARİH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YER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MADALYA SAYILARI</w:t>
            </w: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YURTİÇİ FAALİYETLER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 GENÇLER TÜRKİYE ŞAMPİYONASI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20-24/OCAK/2014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TÜRKİYE BÜYÜKLER WUSHU ŞAMPİYONASI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16/04/2014</w:t>
            </w:r>
            <w:proofErr w:type="gramEnd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BALKAN WUSHU ŞAMPİYONSI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16/06/2014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2. ULUSLARARASI HASANKEYF TURNUVASI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29-30/09/ 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BATMAN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199</w:t>
            </w: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30 AĞUSTOS ZAFER KUPASI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28-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31/08/2014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TÜRKİYE BUDOKAİDO ŞAMPİYONASI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23-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26/06/2014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ORDU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5. DÜNYA GENÇLER WUSHU ŞAMPİYONASI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11-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19/03/2014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ANTALYA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BALKAN ŞAMPİYONASI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15-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20/06/2014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SAKARYA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364</w:t>
            </w: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YURTDIŞI FAALİYETLER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6. GELENEKSEL WUSHU DÜNYA ŞAMPİYONASI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23-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29/10/2014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DÜNYA TAİ CHİ ŞAMPİYONASI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03-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06/10/2014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15. AVRUPA ŞAMPİYONASI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7-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12/05/2014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ROMANYA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BUDAKAİDO AVRUPA ŞAMPİYONASI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6-11/05/ 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YUNANİSTAN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NANJİNG GENÇLİK OYUNLARI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18-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26/08/2014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YURTİÇİ KAMPLAR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5. DÜNYA ŞAMPİYONASI HAZIRLIK KAMPI SAKARYA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03-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20/02/2014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5. DÜNYA ŞAMPİYONASI 2. ETAP HAZILRIK KAMPI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01-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30/01/2014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AVRUPA ŞAMPİYONASI HAZIRLIK KAMPI SAKARYA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19-05/06-06/2014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YURTDIŞI KAMPLAR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5. DÜNYA WUSHU ŞAMPİYONASI HAZIRLIK KAMPI ÇİN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16.01.2014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 NANJİNG HAZIRLIK KAMPI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10.09.2014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ÇİN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YURTDIŞI KURSLAR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İTALYA HAKEMLİK KURSU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7/06/2014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İTALYA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YURTİÇİ KURSLAR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WUSHU 1.2.3 KADEME ANTRENÖRLÜK KURSU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20.03.2014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BUDAKAİDO ANTRENÖRLÜK KURSU 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23.03.2014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AİKİDO ANTRENÖRLÜK KURSU ANKARA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21/01-22/01-2014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SAMSUN ANTRENÖRLÜK KURSU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12/08-12/10-2014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SAMSUN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ESKİŞEHİR ANTRENÖRLÜK KURSU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10.11.2013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ESKİŞEHİR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KAHRAMANMARAŞ AFŞİN ADAY HAKEMLİK KURSU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8-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9/11/2013</w:t>
            </w:r>
            <w:proofErr w:type="gramEnd"/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KAHRAMANMARAŞ</w:t>
            </w: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YURTDIŞI KURSLAR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AİKİDO ANTRENÖRLÜK KURSU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2/11/2013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İTALYA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TOPLANTILAR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 KULÜPLER BİRLİĞİ TOPLANTISI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01/07-08-09/2014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YÖNETİM KURULU TOPLANTISI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21.07.2014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ANKARA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TEKNİK KURUL TOPLANTISI SAKARYA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15.08.2014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SAKARYA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AVRUPA ŞAMPİYONASI TOPLANTISI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7-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12/05/2014</w:t>
            </w:r>
            <w:proofErr w:type="gram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lang w:eastAsia="tr-TR"/>
              </w:rPr>
              <w:t>ROMANYA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B77B4" w:rsidRDefault="00BB77B4"/>
    <w:p w:rsidR="00BB77B4" w:rsidRDefault="00BB77B4"/>
    <w:p w:rsidR="00BB77B4" w:rsidRDefault="00BB77B4"/>
    <w:tbl>
      <w:tblPr>
        <w:tblW w:w="9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1143"/>
        <w:gridCol w:w="3536"/>
        <w:gridCol w:w="1143"/>
      </w:tblGrid>
      <w:tr w:rsidR="00BB77B4" w:rsidRPr="00BB77B4" w:rsidTr="00BB77B4">
        <w:trPr>
          <w:trHeight w:val="300"/>
        </w:trPr>
        <w:tc>
          <w:tcPr>
            <w:tcW w:w="9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 xml:space="preserve">TÜRKİYE WUSHU FEDERASYONU </w:t>
            </w: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>01.01.2014 - 31.10.2014</w:t>
            </w: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 xml:space="preserve">ÖZEL GELİR / GİDER TABLOSU </w:t>
            </w:r>
          </w:p>
        </w:tc>
      </w:tr>
      <w:tr w:rsidR="00BB77B4" w:rsidRPr="00BB77B4" w:rsidTr="00BB77B4">
        <w:trPr>
          <w:trHeight w:val="300"/>
        </w:trPr>
        <w:tc>
          <w:tcPr>
            <w:tcW w:w="9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540"/>
        </w:trPr>
        <w:tc>
          <w:tcPr>
            <w:tcW w:w="9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5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GİDERLER</w:t>
            </w:r>
          </w:p>
        </w:tc>
        <w:tc>
          <w:tcPr>
            <w:tcW w:w="467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GELİRLER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YURTİÇİ FAALİYET GİDERLERİ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2.031.722,08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SGM YARDIMI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472.050,00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YURTDIŞI FAALİYET GİDERLERİ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322.970,38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SPOR TOTO (REKLAM GELİRİ)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1.500.000,00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YURTİÇİ KAMP GİDERLERİ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108.632,35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SPORCU-ANTRENÖR-HAKEM </w:t>
            </w:r>
            <w:proofErr w:type="gramStart"/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LİSANS,VİZE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852.211,47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YURTDIŞI KAMP GİDERLERİ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258.952,79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EĞİTİM GELİRLERİ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332.397,64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EĞİTİM GİDERLERİ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89.205,40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ALTYAPI ÇALIŞMALARI GİDERİ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85.853,39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SPOR MALZEMESİ GİDERLERİ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3.280,00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DEMİRBAŞ ALIM GİDERLERİ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6.399,12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PERSONEL GİDERLERİ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196.988,19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TOPLANTI GİDERLERİ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2.707,79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DİĞER ORGANİZASYON VE FAALİYET GİDERLER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173.925,74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DİĞER GİDERLER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2.372,32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BÜRO GİDERLERİ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156.853,03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GİDERLER TOPLAMI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3.439.862,58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GELİRLER TOPLAMI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3.156.659,11</w:t>
            </w:r>
          </w:p>
        </w:tc>
      </w:tr>
      <w:tr w:rsidR="00BB77B4" w:rsidRPr="00BB77B4" w:rsidTr="00BB77B4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GELİR FAZLASI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GİDER FAZLASI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283.203,47</w:t>
            </w:r>
          </w:p>
        </w:tc>
      </w:tr>
      <w:tr w:rsidR="00BB77B4" w:rsidRPr="00BB77B4" w:rsidTr="00BB77B4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GENEL TOPLAM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3.439.862,58</w:t>
            </w:r>
          </w:p>
        </w:tc>
        <w:tc>
          <w:tcPr>
            <w:tcW w:w="35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GENEL TOPLAM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>3.439.862,58</w:t>
            </w:r>
          </w:p>
        </w:tc>
      </w:tr>
    </w:tbl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p w:rsidR="00BB77B4" w:rsidRDefault="00BB77B4"/>
    <w:tbl>
      <w:tblPr>
        <w:tblW w:w="11148" w:type="dxa"/>
        <w:tblInd w:w="-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870"/>
        <w:gridCol w:w="870"/>
        <w:gridCol w:w="870"/>
        <w:gridCol w:w="3248"/>
        <w:gridCol w:w="908"/>
        <w:gridCol w:w="908"/>
        <w:gridCol w:w="870"/>
      </w:tblGrid>
      <w:tr w:rsidR="00BB77B4" w:rsidRPr="00BB77B4" w:rsidTr="00BB77B4">
        <w:trPr>
          <w:trHeight w:val="315"/>
        </w:trPr>
        <w:tc>
          <w:tcPr>
            <w:tcW w:w="11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tr-TR"/>
              </w:rPr>
              <w:lastRenderedPageBreak/>
              <w:t>TÜRKİYE WUSHU FEDERASYONU</w:t>
            </w:r>
          </w:p>
        </w:tc>
      </w:tr>
      <w:tr w:rsidR="00BB77B4" w:rsidRPr="00BB77B4" w:rsidTr="00BB77B4">
        <w:trPr>
          <w:trHeight w:val="315"/>
        </w:trPr>
        <w:tc>
          <w:tcPr>
            <w:tcW w:w="11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tr-TR"/>
              </w:rPr>
            </w:pPr>
            <w:proofErr w:type="gramStart"/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tr-TR"/>
              </w:rPr>
              <w:t>31/10/2014</w:t>
            </w:r>
            <w:proofErr w:type="gramEnd"/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tr-TR"/>
              </w:rPr>
              <w:t xml:space="preserve"> TARİHLİ AYRINTILI BİLANÇO</w:t>
            </w:r>
          </w:p>
        </w:tc>
      </w:tr>
      <w:tr w:rsidR="00BB77B4" w:rsidRPr="00BB77B4" w:rsidTr="00BB77B4">
        <w:trPr>
          <w:trHeight w:val="315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>AKTİF (VARLIKLAR)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>PASİF (KAYNAKLAR)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000080"/>
                <w:sz w:val="16"/>
                <w:szCs w:val="16"/>
                <w:lang w:eastAsia="tr-TR"/>
              </w:rPr>
              <w:t>(TL)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AÇIKLAMA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b/>
                <w:bCs/>
                <w:color w:val="8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I-DÖNEN VARLIKLAR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III-KISA VADELİ YABANCI KAYNAKLAR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A-Hazır Değerler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182,20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B-Ticari Borçlar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248.555,71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3-Bankalar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182,20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1-Satıcılar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248.012,11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C-Ticari Alacaklar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354.000,00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Ticari Borçlar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543,60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1-Alıcılar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354.000,00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C-Diğer Borçlar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236.084,89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D-Diğer Alacaklar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55.783,65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4-Personele Borçlar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102.011,15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Çeşitli Alacaklar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55.783,65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Çeşitli Borçlar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134.073,74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E-Stoklar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410.303,48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F-Ödenecek Vergi ve Diğer Yükümlülük.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116.993,12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5-Diğer Stoklar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2.499,66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1-Ödenecek Vergi ve Fonlar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77.077,28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7-Verilen Sipariş Avansları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407.803,82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2-Ödenecek Sosyal </w:t>
            </w:r>
            <w:proofErr w:type="spellStart"/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Güv</w:t>
            </w:r>
            <w:proofErr w:type="spellEnd"/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Kesintileri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35.866,46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H-Diğer Dönen Varlıklar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167.437,67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4-Ödenecek Diğer Yükümlülükler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4.049,38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5-İş Avansları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167.437,67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KISA VADELİ YABANCI KAYNAKLAR TOPLAMI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601.633,72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DÖNEN VARLIKLAR TOPLAMI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987.707,00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V-ÖZKAYNAKLAR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II-DURAN VARLIKLAR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D-Geçmiş Yıllar Karları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670.276,75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A-Ticari Alacaklar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1-Geçmiş Yıllar Karları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670.276,75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5-Verilen Depozito ve Teminatlar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F-Dönem Net Karı (Zararı)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-283.203,47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D-Maddi Duran Varlıklar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2-Dönem Net Zararı (-)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-283.203,47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6-Demirbaşlar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40.201,18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ÖZKAYNAKLAR TOPLAMI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387.073,28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8-Birikmiş Amortismanlar (-)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-40.201,18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PASİF (KAYNAKLAR) TOPLAMI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988.707,00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E-Maddi Olmayan Duran Varlıklar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1-Haklar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1.702,41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   7-Birikmiş Amortismanlar (-)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-1.702,41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DURAN VARLIKLAR TOPLAMI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1.000,00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AKTİF (VARLIKLAR) TOPLAMI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988.707,00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B77B4" w:rsidRPr="00BB77B4" w:rsidTr="00BB77B4">
        <w:trPr>
          <w:trHeight w:val="30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988.707,00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GENEL TOPLAM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7B4" w:rsidRPr="00BB77B4" w:rsidRDefault="00BB77B4" w:rsidP="00BB77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BB77B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988.707,00</w:t>
            </w:r>
          </w:p>
        </w:tc>
      </w:tr>
    </w:tbl>
    <w:p w:rsidR="00BB77B4" w:rsidRDefault="00BB77B4"/>
    <w:p w:rsidR="00BB77B4" w:rsidRDefault="00BB77B4"/>
    <w:p w:rsidR="00BB77B4" w:rsidRDefault="00BB77B4">
      <w:proofErr w:type="spellStart"/>
      <w:r>
        <w:t>Wushu</w:t>
      </w:r>
      <w:proofErr w:type="spellEnd"/>
      <w:r>
        <w:t xml:space="preserve"> Federasyonu </w:t>
      </w:r>
      <w:proofErr w:type="gramStart"/>
      <w:r>
        <w:t>Yönetim kurulu</w:t>
      </w:r>
      <w:proofErr w:type="gramEnd"/>
      <w:r>
        <w:t xml:space="preserve"> ve diğer Kurul Üyelerimizle Birlikte </w:t>
      </w:r>
      <w:proofErr w:type="spellStart"/>
      <w:r>
        <w:t>Wushu</w:t>
      </w:r>
      <w:proofErr w:type="spellEnd"/>
      <w:r>
        <w:t xml:space="preserve"> Sporuna ve Sizlere en iyi şekilde hizmet etmek prensibiyle çalışmalarımızı aralıksız sürdürmekteyiz. Sizlerin desteği ile </w:t>
      </w:r>
      <w:proofErr w:type="spellStart"/>
      <w:r>
        <w:t>Wushu</w:t>
      </w:r>
      <w:proofErr w:type="spellEnd"/>
      <w:r>
        <w:t xml:space="preserve"> sporunu arzu edilen noktaya taşıyacağımıza dair inancımızı bizimle paylaşmanız dileğiyle saygılar sunar tüm </w:t>
      </w:r>
      <w:r w:rsidR="00293ACD">
        <w:t>kurul delegasyonuna arz ederiz.</w:t>
      </w:r>
    </w:p>
    <w:p w:rsidR="00293ACD" w:rsidRDefault="00293ACD">
      <w:r>
        <w:t xml:space="preserve">Türkiye </w:t>
      </w:r>
      <w:proofErr w:type="spellStart"/>
      <w:r>
        <w:t>Wushu</w:t>
      </w:r>
      <w:proofErr w:type="spellEnd"/>
      <w:r>
        <w:t xml:space="preserve"> Yönetim Kurulu</w:t>
      </w:r>
      <w:bookmarkStart w:id="0" w:name="_GoBack"/>
      <w:bookmarkEnd w:id="0"/>
    </w:p>
    <w:sectPr w:rsidR="00293ACD" w:rsidSect="0090220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04"/>
    <w:rsid w:val="00073FD9"/>
    <w:rsid w:val="00293ACD"/>
    <w:rsid w:val="002A50A3"/>
    <w:rsid w:val="00902204"/>
    <w:rsid w:val="00BB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karamete</dc:creator>
  <cp:lastModifiedBy>karamete</cp:lastModifiedBy>
  <cp:revision>1</cp:revision>
  <dcterms:created xsi:type="dcterms:W3CDTF">2014-11-11T14:52:00Z</dcterms:created>
  <dcterms:modified xsi:type="dcterms:W3CDTF">2014-11-11T15:25:00Z</dcterms:modified>
</cp:coreProperties>
</file>